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119C9" w14:textId="77777777" w:rsidR="000719BB" w:rsidRDefault="000719BB" w:rsidP="006C2343">
      <w:pPr>
        <w:pStyle w:val="Titul2"/>
      </w:pPr>
    </w:p>
    <w:p w14:paraId="1C470BFD" w14:textId="77777777" w:rsidR="00826B7B" w:rsidRDefault="00826B7B" w:rsidP="006C2343">
      <w:pPr>
        <w:pStyle w:val="Titul2"/>
      </w:pPr>
    </w:p>
    <w:p w14:paraId="6CA3A5D3" w14:textId="77777777" w:rsidR="00DA1C67" w:rsidRDefault="00DA1C67" w:rsidP="006C2343">
      <w:pPr>
        <w:pStyle w:val="Titul2"/>
      </w:pPr>
    </w:p>
    <w:p w14:paraId="5D1D8357" w14:textId="77777777" w:rsidR="003254A3" w:rsidRPr="000719BB" w:rsidRDefault="00BD76C3" w:rsidP="006C2343">
      <w:pPr>
        <w:pStyle w:val="Titul2"/>
      </w:pPr>
      <w:r>
        <w:t>Příloha č. 2 c)</w:t>
      </w:r>
    </w:p>
    <w:p w14:paraId="50448BD4" w14:textId="77777777" w:rsidR="003254A3" w:rsidRDefault="003254A3" w:rsidP="00AD0C7B">
      <w:pPr>
        <w:pStyle w:val="Titul2"/>
      </w:pPr>
    </w:p>
    <w:p w14:paraId="70B51B14" w14:textId="77777777" w:rsidR="00AD0C7B" w:rsidRDefault="00BD76C3" w:rsidP="006C2343">
      <w:pPr>
        <w:pStyle w:val="Titul1"/>
      </w:pPr>
      <w:r>
        <w:t>Zvláštní</w:t>
      </w:r>
      <w:r w:rsidR="00AD0C7B">
        <w:t xml:space="preserve"> technické podmínky</w:t>
      </w:r>
    </w:p>
    <w:p w14:paraId="6EDCD103" w14:textId="77777777" w:rsidR="00AD0C7B" w:rsidRDefault="00AD0C7B" w:rsidP="00EB46E5">
      <w:pPr>
        <w:pStyle w:val="Titul2"/>
      </w:pPr>
    </w:p>
    <w:p w14:paraId="284B5EF2"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863151" w14:textId="77777777" w:rsidR="002007BA" w:rsidRDefault="002007BA" w:rsidP="006C2343">
      <w:pPr>
        <w:pStyle w:val="Tituldatum"/>
      </w:pPr>
    </w:p>
    <w:sdt>
      <w:sdtPr>
        <w:rPr>
          <w:rStyle w:val="Nzevakce"/>
        </w:rPr>
        <w:alias w:val="Název akce - Vypsat pole, přenese se do zápatí"/>
        <w:tag w:val="Název akce"/>
        <w:id w:val="1889687308"/>
        <w:placeholder>
          <w:docPart w:val="4EC881D740E84322AD7023D814F91A35"/>
        </w:placeholder>
        <w:text w:multiLine="1"/>
      </w:sdtPr>
      <w:sdtEndPr>
        <w:rPr>
          <w:rStyle w:val="Nzevakce"/>
        </w:rPr>
      </w:sdtEndPr>
      <w:sdtContent>
        <w:p w14:paraId="2D1EF49A" w14:textId="77777777" w:rsidR="00BF54FE" w:rsidRPr="00D61BB3" w:rsidRDefault="00213166" w:rsidP="006C2343">
          <w:pPr>
            <w:pStyle w:val="Tituldatum"/>
            <w:rPr>
              <w:rStyle w:val="Nzevakce"/>
            </w:rPr>
          </w:pPr>
          <w:r w:rsidRPr="00213166">
            <w:rPr>
              <w:rStyle w:val="Nzevakce"/>
            </w:rPr>
            <w:t>Soubor staveb</w:t>
          </w:r>
          <w:r w:rsidRPr="00213166">
            <w:rPr>
              <w:rStyle w:val="Nzevakce"/>
            </w:rPr>
            <w:br/>
            <w:t>1) Úprava neutrálních úseků u TT Břeclav – t.ú. Břeclav - Hrušky</w:t>
          </w:r>
          <w:r w:rsidRPr="00213166">
            <w:rPr>
              <w:rStyle w:val="Nzevakce"/>
            </w:rPr>
            <w:br/>
            <w:t>2) Úprava neutrálních úseků u TT Břeclav – t.ú. Břeclav - Podivín</w:t>
          </w:r>
        </w:p>
      </w:sdtContent>
    </w:sdt>
    <w:p w14:paraId="179A7B4F" w14:textId="77777777" w:rsidR="00BF54FE" w:rsidRDefault="00BF54FE" w:rsidP="006C2343">
      <w:pPr>
        <w:pStyle w:val="Tituldatum"/>
      </w:pPr>
    </w:p>
    <w:p w14:paraId="1C79447E" w14:textId="77777777" w:rsidR="009226C1" w:rsidRDefault="009226C1" w:rsidP="006C2343">
      <w:pPr>
        <w:pStyle w:val="Tituldatum"/>
      </w:pPr>
    </w:p>
    <w:p w14:paraId="7345517D" w14:textId="77777777" w:rsidR="00DA1C67" w:rsidRDefault="00DA1C67" w:rsidP="006C2343">
      <w:pPr>
        <w:pStyle w:val="Tituldatum"/>
      </w:pPr>
    </w:p>
    <w:p w14:paraId="45541FB2" w14:textId="77777777" w:rsidR="00DA1C67" w:rsidRDefault="00DA1C67" w:rsidP="006C2343">
      <w:pPr>
        <w:pStyle w:val="Tituldatum"/>
      </w:pPr>
    </w:p>
    <w:p w14:paraId="4750D019" w14:textId="77777777" w:rsidR="003B111D" w:rsidRDefault="003B111D" w:rsidP="006C2343">
      <w:pPr>
        <w:pStyle w:val="Tituldatum"/>
      </w:pPr>
    </w:p>
    <w:p w14:paraId="024C2029" w14:textId="77777777" w:rsidR="00826B7B" w:rsidRPr="006C2343" w:rsidRDefault="006C2343" w:rsidP="006C2343">
      <w:pPr>
        <w:pStyle w:val="Tituldatum"/>
      </w:pPr>
      <w:r w:rsidRPr="006C2343">
        <w:t xml:space="preserve">Datum vydání: </w:t>
      </w:r>
      <w:r w:rsidRPr="006C2343">
        <w:tab/>
      </w:r>
      <w:r w:rsidR="00213166" w:rsidRPr="00213166">
        <w:t>22</w:t>
      </w:r>
      <w:r w:rsidR="003A72CE" w:rsidRPr="00213166">
        <w:t>.</w:t>
      </w:r>
      <w:r w:rsidRPr="00213166">
        <w:t xml:space="preserve"> </w:t>
      </w:r>
      <w:r w:rsidR="003833A8" w:rsidRPr="00213166">
        <w:t>2</w:t>
      </w:r>
      <w:r w:rsidRPr="00213166">
        <w:t>. 20</w:t>
      </w:r>
      <w:r w:rsidR="003202DC" w:rsidRPr="00213166">
        <w:t>2</w:t>
      </w:r>
      <w:r w:rsidR="00107C19" w:rsidRPr="00213166">
        <w:t>3</w:t>
      </w:r>
      <w:r w:rsidR="0076790E">
        <w:t xml:space="preserve"> </w:t>
      </w:r>
    </w:p>
    <w:p w14:paraId="3D7A668A" w14:textId="77777777" w:rsidR="00826B7B" w:rsidRDefault="00826B7B">
      <w:r>
        <w:br w:type="page"/>
      </w:r>
    </w:p>
    <w:p w14:paraId="1BBC84F8" w14:textId="77777777" w:rsidR="00BD7E91" w:rsidRDefault="00BD7E91" w:rsidP="00B101FD">
      <w:pPr>
        <w:pStyle w:val="Nadpisbezsl1-1"/>
      </w:pPr>
      <w:r>
        <w:lastRenderedPageBreak/>
        <w:t>Obsah</w:t>
      </w:r>
      <w:r w:rsidR="00887F36">
        <w:t xml:space="preserve"> </w:t>
      </w:r>
    </w:p>
    <w:p w14:paraId="0887212D" w14:textId="009AE53F" w:rsidR="00755AD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9770991" w:history="1">
        <w:r w:rsidR="00755AD5" w:rsidRPr="009F61FF">
          <w:rPr>
            <w:rStyle w:val="Hypertextovodkaz"/>
          </w:rPr>
          <w:t>SEZNAM ZKRATEK</w:t>
        </w:r>
        <w:r w:rsidR="00755AD5">
          <w:rPr>
            <w:noProof/>
            <w:webHidden/>
          </w:rPr>
          <w:tab/>
        </w:r>
        <w:r w:rsidR="00755AD5">
          <w:rPr>
            <w:noProof/>
            <w:webHidden/>
          </w:rPr>
          <w:fldChar w:fldCharType="begin"/>
        </w:r>
        <w:r w:rsidR="00755AD5">
          <w:rPr>
            <w:noProof/>
            <w:webHidden/>
          </w:rPr>
          <w:instrText xml:space="preserve"> PAGEREF _Toc129770991 \h </w:instrText>
        </w:r>
        <w:r w:rsidR="00755AD5">
          <w:rPr>
            <w:noProof/>
            <w:webHidden/>
          </w:rPr>
        </w:r>
        <w:r w:rsidR="00755AD5">
          <w:rPr>
            <w:noProof/>
            <w:webHidden/>
          </w:rPr>
          <w:fldChar w:fldCharType="separate"/>
        </w:r>
        <w:r w:rsidR="00755AD5">
          <w:rPr>
            <w:noProof/>
            <w:webHidden/>
          </w:rPr>
          <w:t>2</w:t>
        </w:r>
        <w:r w:rsidR="00755AD5">
          <w:rPr>
            <w:noProof/>
            <w:webHidden/>
          </w:rPr>
          <w:fldChar w:fldCharType="end"/>
        </w:r>
      </w:hyperlink>
    </w:p>
    <w:p w14:paraId="43107A23" w14:textId="782D8E43" w:rsidR="00755AD5" w:rsidRDefault="001C188D">
      <w:pPr>
        <w:pStyle w:val="Obsah1"/>
        <w:rPr>
          <w:rFonts w:asciiTheme="minorHAnsi" w:eastAsiaTheme="minorEastAsia" w:hAnsiTheme="minorHAnsi"/>
          <w:b w:val="0"/>
          <w:caps w:val="0"/>
          <w:noProof/>
          <w:spacing w:val="0"/>
          <w:sz w:val="22"/>
          <w:szCs w:val="22"/>
          <w:lang w:eastAsia="cs-CZ"/>
        </w:rPr>
      </w:pPr>
      <w:hyperlink w:anchor="_Toc129770992" w:history="1">
        <w:r w:rsidR="00755AD5" w:rsidRPr="009F61FF">
          <w:rPr>
            <w:rStyle w:val="Hypertextovodkaz"/>
          </w:rPr>
          <w:t>1.</w:t>
        </w:r>
        <w:r w:rsidR="00755AD5">
          <w:rPr>
            <w:rFonts w:asciiTheme="minorHAnsi" w:eastAsiaTheme="minorEastAsia" w:hAnsiTheme="minorHAnsi"/>
            <w:b w:val="0"/>
            <w:caps w:val="0"/>
            <w:noProof/>
            <w:spacing w:val="0"/>
            <w:sz w:val="22"/>
            <w:szCs w:val="22"/>
            <w:lang w:eastAsia="cs-CZ"/>
          </w:rPr>
          <w:tab/>
        </w:r>
        <w:r w:rsidR="00755AD5" w:rsidRPr="009F61FF">
          <w:rPr>
            <w:rStyle w:val="Hypertextovodkaz"/>
          </w:rPr>
          <w:t>SPECIFIKACE PŘEDMĚTU DÍLA</w:t>
        </w:r>
        <w:r w:rsidR="00755AD5">
          <w:rPr>
            <w:noProof/>
            <w:webHidden/>
          </w:rPr>
          <w:tab/>
        </w:r>
        <w:r w:rsidR="00755AD5">
          <w:rPr>
            <w:noProof/>
            <w:webHidden/>
          </w:rPr>
          <w:fldChar w:fldCharType="begin"/>
        </w:r>
        <w:r w:rsidR="00755AD5">
          <w:rPr>
            <w:noProof/>
            <w:webHidden/>
          </w:rPr>
          <w:instrText xml:space="preserve"> PAGEREF _Toc129770992 \h </w:instrText>
        </w:r>
        <w:r w:rsidR="00755AD5">
          <w:rPr>
            <w:noProof/>
            <w:webHidden/>
          </w:rPr>
        </w:r>
        <w:r w:rsidR="00755AD5">
          <w:rPr>
            <w:noProof/>
            <w:webHidden/>
          </w:rPr>
          <w:fldChar w:fldCharType="separate"/>
        </w:r>
        <w:r w:rsidR="00755AD5">
          <w:rPr>
            <w:noProof/>
            <w:webHidden/>
          </w:rPr>
          <w:t>3</w:t>
        </w:r>
        <w:r w:rsidR="00755AD5">
          <w:rPr>
            <w:noProof/>
            <w:webHidden/>
          </w:rPr>
          <w:fldChar w:fldCharType="end"/>
        </w:r>
      </w:hyperlink>
    </w:p>
    <w:p w14:paraId="6A2A72CB" w14:textId="7245EAE6" w:rsidR="00755AD5" w:rsidRDefault="001C188D">
      <w:pPr>
        <w:pStyle w:val="Obsah2"/>
        <w:rPr>
          <w:rFonts w:asciiTheme="minorHAnsi" w:eastAsiaTheme="minorEastAsia" w:hAnsiTheme="minorHAnsi"/>
          <w:noProof/>
          <w:spacing w:val="0"/>
          <w:sz w:val="22"/>
          <w:szCs w:val="22"/>
          <w:lang w:eastAsia="cs-CZ"/>
        </w:rPr>
      </w:pPr>
      <w:hyperlink w:anchor="_Toc129770993" w:history="1">
        <w:r w:rsidR="00755AD5" w:rsidRPr="009F61FF">
          <w:rPr>
            <w:rStyle w:val="Hypertextovodkaz"/>
            <w:rFonts w:asciiTheme="majorHAnsi" w:hAnsiTheme="majorHAnsi"/>
          </w:rPr>
          <w:t>1.1</w:t>
        </w:r>
        <w:r w:rsidR="00755AD5">
          <w:rPr>
            <w:rFonts w:asciiTheme="minorHAnsi" w:eastAsiaTheme="minorEastAsia" w:hAnsiTheme="minorHAnsi"/>
            <w:noProof/>
            <w:spacing w:val="0"/>
            <w:sz w:val="22"/>
            <w:szCs w:val="22"/>
            <w:lang w:eastAsia="cs-CZ"/>
          </w:rPr>
          <w:tab/>
        </w:r>
        <w:r w:rsidR="00755AD5" w:rsidRPr="009F61FF">
          <w:rPr>
            <w:rStyle w:val="Hypertextovodkaz"/>
          </w:rPr>
          <w:t>Účel a rozsah předmětu Díla</w:t>
        </w:r>
        <w:r w:rsidR="00755AD5">
          <w:rPr>
            <w:noProof/>
            <w:webHidden/>
          </w:rPr>
          <w:tab/>
        </w:r>
        <w:r w:rsidR="00755AD5">
          <w:rPr>
            <w:noProof/>
            <w:webHidden/>
          </w:rPr>
          <w:fldChar w:fldCharType="begin"/>
        </w:r>
        <w:r w:rsidR="00755AD5">
          <w:rPr>
            <w:noProof/>
            <w:webHidden/>
          </w:rPr>
          <w:instrText xml:space="preserve"> PAGEREF _Toc129770993 \h </w:instrText>
        </w:r>
        <w:r w:rsidR="00755AD5">
          <w:rPr>
            <w:noProof/>
            <w:webHidden/>
          </w:rPr>
        </w:r>
        <w:r w:rsidR="00755AD5">
          <w:rPr>
            <w:noProof/>
            <w:webHidden/>
          </w:rPr>
          <w:fldChar w:fldCharType="separate"/>
        </w:r>
        <w:r w:rsidR="00755AD5">
          <w:rPr>
            <w:noProof/>
            <w:webHidden/>
          </w:rPr>
          <w:t>3</w:t>
        </w:r>
        <w:r w:rsidR="00755AD5">
          <w:rPr>
            <w:noProof/>
            <w:webHidden/>
          </w:rPr>
          <w:fldChar w:fldCharType="end"/>
        </w:r>
      </w:hyperlink>
    </w:p>
    <w:p w14:paraId="7982CD07" w14:textId="7CF5A657" w:rsidR="00755AD5" w:rsidRDefault="001C188D">
      <w:pPr>
        <w:pStyle w:val="Obsah2"/>
        <w:rPr>
          <w:rFonts w:asciiTheme="minorHAnsi" w:eastAsiaTheme="minorEastAsia" w:hAnsiTheme="minorHAnsi"/>
          <w:noProof/>
          <w:spacing w:val="0"/>
          <w:sz w:val="22"/>
          <w:szCs w:val="22"/>
          <w:lang w:eastAsia="cs-CZ"/>
        </w:rPr>
      </w:pPr>
      <w:hyperlink w:anchor="_Toc129770995" w:history="1">
        <w:r w:rsidR="00755AD5" w:rsidRPr="009F61FF">
          <w:rPr>
            <w:rStyle w:val="Hypertextovodkaz"/>
            <w:rFonts w:asciiTheme="majorHAnsi" w:hAnsiTheme="majorHAnsi"/>
          </w:rPr>
          <w:t>1.2</w:t>
        </w:r>
        <w:r w:rsidR="00755AD5">
          <w:rPr>
            <w:rFonts w:asciiTheme="minorHAnsi" w:eastAsiaTheme="minorEastAsia" w:hAnsiTheme="minorHAnsi"/>
            <w:noProof/>
            <w:spacing w:val="0"/>
            <w:sz w:val="22"/>
            <w:szCs w:val="22"/>
            <w:lang w:eastAsia="cs-CZ"/>
          </w:rPr>
          <w:tab/>
        </w:r>
        <w:r w:rsidR="00755AD5" w:rsidRPr="009F61FF">
          <w:rPr>
            <w:rStyle w:val="Hypertextovodkaz"/>
          </w:rPr>
          <w:t>Umístění stavby</w:t>
        </w:r>
        <w:r w:rsidR="00755AD5">
          <w:rPr>
            <w:noProof/>
            <w:webHidden/>
          </w:rPr>
          <w:tab/>
        </w:r>
        <w:r w:rsidR="00755AD5">
          <w:rPr>
            <w:noProof/>
            <w:webHidden/>
          </w:rPr>
          <w:fldChar w:fldCharType="begin"/>
        </w:r>
        <w:r w:rsidR="00755AD5">
          <w:rPr>
            <w:noProof/>
            <w:webHidden/>
          </w:rPr>
          <w:instrText xml:space="preserve"> PAGEREF _Toc129770995 \h </w:instrText>
        </w:r>
        <w:r w:rsidR="00755AD5">
          <w:rPr>
            <w:noProof/>
            <w:webHidden/>
          </w:rPr>
        </w:r>
        <w:r w:rsidR="00755AD5">
          <w:rPr>
            <w:noProof/>
            <w:webHidden/>
          </w:rPr>
          <w:fldChar w:fldCharType="separate"/>
        </w:r>
        <w:r w:rsidR="00755AD5">
          <w:rPr>
            <w:noProof/>
            <w:webHidden/>
          </w:rPr>
          <w:t>4</w:t>
        </w:r>
        <w:r w:rsidR="00755AD5">
          <w:rPr>
            <w:noProof/>
            <w:webHidden/>
          </w:rPr>
          <w:fldChar w:fldCharType="end"/>
        </w:r>
      </w:hyperlink>
    </w:p>
    <w:p w14:paraId="2A008C57" w14:textId="06A77EB0" w:rsidR="00755AD5" w:rsidRDefault="001C188D">
      <w:pPr>
        <w:pStyle w:val="Obsah1"/>
        <w:rPr>
          <w:rFonts w:asciiTheme="minorHAnsi" w:eastAsiaTheme="minorEastAsia" w:hAnsiTheme="minorHAnsi"/>
          <w:b w:val="0"/>
          <w:caps w:val="0"/>
          <w:noProof/>
          <w:spacing w:val="0"/>
          <w:sz w:val="22"/>
          <w:szCs w:val="22"/>
          <w:lang w:eastAsia="cs-CZ"/>
        </w:rPr>
      </w:pPr>
      <w:hyperlink w:anchor="_Toc129770996" w:history="1">
        <w:r w:rsidR="00755AD5" w:rsidRPr="009F61FF">
          <w:rPr>
            <w:rStyle w:val="Hypertextovodkaz"/>
          </w:rPr>
          <w:t>2.</w:t>
        </w:r>
        <w:r w:rsidR="00755AD5">
          <w:rPr>
            <w:rFonts w:asciiTheme="minorHAnsi" w:eastAsiaTheme="minorEastAsia" w:hAnsiTheme="minorHAnsi"/>
            <w:b w:val="0"/>
            <w:caps w:val="0"/>
            <w:noProof/>
            <w:spacing w:val="0"/>
            <w:sz w:val="22"/>
            <w:szCs w:val="22"/>
            <w:lang w:eastAsia="cs-CZ"/>
          </w:rPr>
          <w:tab/>
        </w:r>
        <w:r w:rsidR="00755AD5" w:rsidRPr="009F61FF">
          <w:rPr>
            <w:rStyle w:val="Hypertextovodkaz"/>
          </w:rPr>
          <w:t>PŘEHLED VÝCHOZÍCH PODKLADŮ</w:t>
        </w:r>
        <w:r w:rsidR="00755AD5">
          <w:rPr>
            <w:noProof/>
            <w:webHidden/>
          </w:rPr>
          <w:tab/>
        </w:r>
        <w:r w:rsidR="00755AD5">
          <w:rPr>
            <w:noProof/>
            <w:webHidden/>
          </w:rPr>
          <w:fldChar w:fldCharType="begin"/>
        </w:r>
        <w:r w:rsidR="00755AD5">
          <w:rPr>
            <w:noProof/>
            <w:webHidden/>
          </w:rPr>
          <w:instrText xml:space="preserve"> PAGEREF _Toc129770996 \h </w:instrText>
        </w:r>
        <w:r w:rsidR="00755AD5">
          <w:rPr>
            <w:noProof/>
            <w:webHidden/>
          </w:rPr>
        </w:r>
        <w:r w:rsidR="00755AD5">
          <w:rPr>
            <w:noProof/>
            <w:webHidden/>
          </w:rPr>
          <w:fldChar w:fldCharType="separate"/>
        </w:r>
        <w:r w:rsidR="00755AD5">
          <w:rPr>
            <w:noProof/>
            <w:webHidden/>
          </w:rPr>
          <w:t>4</w:t>
        </w:r>
        <w:r w:rsidR="00755AD5">
          <w:rPr>
            <w:noProof/>
            <w:webHidden/>
          </w:rPr>
          <w:fldChar w:fldCharType="end"/>
        </w:r>
      </w:hyperlink>
    </w:p>
    <w:p w14:paraId="7214B6C0" w14:textId="43ECAC94" w:rsidR="00755AD5" w:rsidRDefault="001C188D">
      <w:pPr>
        <w:pStyle w:val="Obsah2"/>
        <w:rPr>
          <w:rFonts w:asciiTheme="minorHAnsi" w:eastAsiaTheme="minorEastAsia" w:hAnsiTheme="minorHAnsi"/>
          <w:noProof/>
          <w:spacing w:val="0"/>
          <w:sz w:val="22"/>
          <w:szCs w:val="22"/>
          <w:lang w:eastAsia="cs-CZ"/>
        </w:rPr>
      </w:pPr>
      <w:hyperlink w:anchor="_Toc129770997" w:history="1">
        <w:r w:rsidR="00755AD5" w:rsidRPr="009F61FF">
          <w:rPr>
            <w:rStyle w:val="Hypertextovodkaz"/>
            <w:rFonts w:asciiTheme="majorHAnsi" w:hAnsiTheme="majorHAnsi"/>
          </w:rPr>
          <w:t>2.1</w:t>
        </w:r>
        <w:r w:rsidR="00755AD5">
          <w:rPr>
            <w:rFonts w:asciiTheme="minorHAnsi" w:eastAsiaTheme="minorEastAsia" w:hAnsiTheme="minorHAnsi"/>
            <w:noProof/>
            <w:spacing w:val="0"/>
            <w:sz w:val="22"/>
            <w:szCs w:val="22"/>
            <w:lang w:eastAsia="cs-CZ"/>
          </w:rPr>
          <w:tab/>
        </w:r>
        <w:r w:rsidR="00755AD5" w:rsidRPr="009F61FF">
          <w:rPr>
            <w:rStyle w:val="Hypertextovodkaz"/>
          </w:rPr>
          <w:t>Projektová dokumentace</w:t>
        </w:r>
        <w:r w:rsidR="00755AD5">
          <w:rPr>
            <w:noProof/>
            <w:webHidden/>
          </w:rPr>
          <w:tab/>
        </w:r>
        <w:r w:rsidR="00755AD5">
          <w:rPr>
            <w:noProof/>
            <w:webHidden/>
          </w:rPr>
          <w:fldChar w:fldCharType="begin"/>
        </w:r>
        <w:r w:rsidR="00755AD5">
          <w:rPr>
            <w:noProof/>
            <w:webHidden/>
          </w:rPr>
          <w:instrText xml:space="preserve"> PAGEREF _Toc129770997 \h </w:instrText>
        </w:r>
        <w:r w:rsidR="00755AD5">
          <w:rPr>
            <w:noProof/>
            <w:webHidden/>
          </w:rPr>
        </w:r>
        <w:r w:rsidR="00755AD5">
          <w:rPr>
            <w:noProof/>
            <w:webHidden/>
          </w:rPr>
          <w:fldChar w:fldCharType="separate"/>
        </w:r>
        <w:r w:rsidR="00755AD5">
          <w:rPr>
            <w:noProof/>
            <w:webHidden/>
          </w:rPr>
          <w:t>4</w:t>
        </w:r>
        <w:r w:rsidR="00755AD5">
          <w:rPr>
            <w:noProof/>
            <w:webHidden/>
          </w:rPr>
          <w:fldChar w:fldCharType="end"/>
        </w:r>
      </w:hyperlink>
    </w:p>
    <w:p w14:paraId="1FB3D917" w14:textId="0DE09AE1" w:rsidR="00755AD5" w:rsidRDefault="001C188D">
      <w:pPr>
        <w:pStyle w:val="Obsah2"/>
        <w:rPr>
          <w:rFonts w:asciiTheme="minorHAnsi" w:eastAsiaTheme="minorEastAsia" w:hAnsiTheme="minorHAnsi"/>
          <w:noProof/>
          <w:spacing w:val="0"/>
          <w:sz w:val="22"/>
          <w:szCs w:val="22"/>
          <w:lang w:eastAsia="cs-CZ"/>
        </w:rPr>
      </w:pPr>
      <w:hyperlink w:anchor="_Toc129770998" w:history="1">
        <w:r w:rsidR="00755AD5" w:rsidRPr="009F61FF">
          <w:rPr>
            <w:rStyle w:val="Hypertextovodkaz"/>
            <w:rFonts w:asciiTheme="majorHAnsi" w:hAnsiTheme="majorHAnsi"/>
          </w:rPr>
          <w:t>2.2</w:t>
        </w:r>
        <w:r w:rsidR="00755AD5">
          <w:rPr>
            <w:rFonts w:asciiTheme="minorHAnsi" w:eastAsiaTheme="minorEastAsia" w:hAnsiTheme="minorHAnsi"/>
            <w:noProof/>
            <w:spacing w:val="0"/>
            <w:sz w:val="22"/>
            <w:szCs w:val="22"/>
            <w:lang w:eastAsia="cs-CZ"/>
          </w:rPr>
          <w:tab/>
        </w:r>
        <w:r w:rsidR="00755AD5" w:rsidRPr="009F61FF">
          <w:rPr>
            <w:rStyle w:val="Hypertextovodkaz"/>
          </w:rPr>
          <w:t>Související dokumentace</w:t>
        </w:r>
        <w:r w:rsidR="00755AD5">
          <w:rPr>
            <w:noProof/>
            <w:webHidden/>
          </w:rPr>
          <w:tab/>
        </w:r>
        <w:r w:rsidR="00755AD5">
          <w:rPr>
            <w:noProof/>
            <w:webHidden/>
          </w:rPr>
          <w:fldChar w:fldCharType="begin"/>
        </w:r>
        <w:r w:rsidR="00755AD5">
          <w:rPr>
            <w:noProof/>
            <w:webHidden/>
          </w:rPr>
          <w:instrText xml:space="preserve"> PAGEREF _Toc129770998 \h </w:instrText>
        </w:r>
        <w:r w:rsidR="00755AD5">
          <w:rPr>
            <w:noProof/>
            <w:webHidden/>
          </w:rPr>
        </w:r>
        <w:r w:rsidR="00755AD5">
          <w:rPr>
            <w:noProof/>
            <w:webHidden/>
          </w:rPr>
          <w:fldChar w:fldCharType="separate"/>
        </w:r>
        <w:r w:rsidR="00755AD5">
          <w:rPr>
            <w:noProof/>
            <w:webHidden/>
          </w:rPr>
          <w:t>4</w:t>
        </w:r>
        <w:r w:rsidR="00755AD5">
          <w:rPr>
            <w:noProof/>
            <w:webHidden/>
          </w:rPr>
          <w:fldChar w:fldCharType="end"/>
        </w:r>
      </w:hyperlink>
    </w:p>
    <w:p w14:paraId="519C0C37" w14:textId="01049AD3" w:rsidR="00755AD5" w:rsidRDefault="001C188D">
      <w:pPr>
        <w:pStyle w:val="Obsah1"/>
        <w:rPr>
          <w:rFonts w:asciiTheme="minorHAnsi" w:eastAsiaTheme="minorEastAsia" w:hAnsiTheme="minorHAnsi"/>
          <w:b w:val="0"/>
          <w:caps w:val="0"/>
          <w:noProof/>
          <w:spacing w:val="0"/>
          <w:sz w:val="22"/>
          <w:szCs w:val="22"/>
          <w:lang w:eastAsia="cs-CZ"/>
        </w:rPr>
      </w:pPr>
      <w:hyperlink w:anchor="_Toc129770999" w:history="1">
        <w:r w:rsidR="00755AD5" w:rsidRPr="009F61FF">
          <w:rPr>
            <w:rStyle w:val="Hypertextovodkaz"/>
          </w:rPr>
          <w:t>3.</w:t>
        </w:r>
        <w:r w:rsidR="00755AD5">
          <w:rPr>
            <w:rFonts w:asciiTheme="minorHAnsi" w:eastAsiaTheme="minorEastAsia" w:hAnsiTheme="minorHAnsi"/>
            <w:b w:val="0"/>
            <w:caps w:val="0"/>
            <w:noProof/>
            <w:spacing w:val="0"/>
            <w:sz w:val="22"/>
            <w:szCs w:val="22"/>
            <w:lang w:eastAsia="cs-CZ"/>
          </w:rPr>
          <w:tab/>
        </w:r>
        <w:r w:rsidR="00755AD5" w:rsidRPr="009F61FF">
          <w:rPr>
            <w:rStyle w:val="Hypertextovodkaz"/>
          </w:rPr>
          <w:t>KOORDINACE S JINÝMI STAVBAMI</w:t>
        </w:r>
        <w:r w:rsidR="00755AD5">
          <w:rPr>
            <w:noProof/>
            <w:webHidden/>
          </w:rPr>
          <w:tab/>
        </w:r>
        <w:r w:rsidR="00755AD5">
          <w:rPr>
            <w:noProof/>
            <w:webHidden/>
          </w:rPr>
          <w:fldChar w:fldCharType="begin"/>
        </w:r>
        <w:r w:rsidR="00755AD5">
          <w:rPr>
            <w:noProof/>
            <w:webHidden/>
          </w:rPr>
          <w:instrText xml:space="preserve"> PAGEREF _Toc129770999 \h </w:instrText>
        </w:r>
        <w:r w:rsidR="00755AD5">
          <w:rPr>
            <w:noProof/>
            <w:webHidden/>
          </w:rPr>
        </w:r>
        <w:r w:rsidR="00755AD5">
          <w:rPr>
            <w:noProof/>
            <w:webHidden/>
          </w:rPr>
          <w:fldChar w:fldCharType="separate"/>
        </w:r>
        <w:r w:rsidR="00755AD5">
          <w:rPr>
            <w:noProof/>
            <w:webHidden/>
          </w:rPr>
          <w:t>5</w:t>
        </w:r>
        <w:r w:rsidR="00755AD5">
          <w:rPr>
            <w:noProof/>
            <w:webHidden/>
          </w:rPr>
          <w:fldChar w:fldCharType="end"/>
        </w:r>
      </w:hyperlink>
    </w:p>
    <w:p w14:paraId="6A8D710B" w14:textId="44B43CFD" w:rsidR="00755AD5" w:rsidRDefault="001C188D">
      <w:pPr>
        <w:pStyle w:val="Obsah1"/>
        <w:rPr>
          <w:rFonts w:asciiTheme="minorHAnsi" w:eastAsiaTheme="minorEastAsia" w:hAnsiTheme="minorHAnsi"/>
          <w:b w:val="0"/>
          <w:caps w:val="0"/>
          <w:noProof/>
          <w:spacing w:val="0"/>
          <w:sz w:val="22"/>
          <w:szCs w:val="22"/>
          <w:lang w:eastAsia="cs-CZ"/>
        </w:rPr>
      </w:pPr>
      <w:hyperlink w:anchor="_Toc129771000" w:history="1">
        <w:r w:rsidR="00755AD5" w:rsidRPr="009F61FF">
          <w:rPr>
            <w:rStyle w:val="Hypertextovodkaz"/>
          </w:rPr>
          <w:t>4.</w:t>
        </w:r>
        <w:r w:rsidR="00755AD5">
          <w:rPr>
            <w:rFonts w:asciiTheme="minorHAnsi" w:eastAsiaTheme="minorEastAsia" w:hAnsiTheme="minorHAnsi"/>
            <w:b w:val="0"/>
            <w:caps w:val="0"/>
            <w:noProof/>
            <w:spacing w:val="0"/>
            <w:sz w:val="22"/>
            <w:szCs w:val="22"/>
            <w:lang w:eastAsia="cs-CZ"/>
          </w:rPr>
          <w:tab/>
        </w:r>
        <w:r w:rsidR="00755AD5" w:rsidRPr="009F61FF">
          <w:rPr>
            <w:rStyle w:val="Hypertextovodkaz"/>
          </w:rPr>
          <w:t>POŽADAVKY NA TECHNICKÉ ŘEŠENÍ PROVEDENÍ DÍLA</w:t>
        </w:r>
        <w:r w:rsidR="00755AD5">
          <w:rPr>
            <w:noProof/>
            <w:webHidden/>
          </w:rPr>
          <w:tab/>
        </w:r>
        <w:r w:rsidR="00755AD5">
          <w:rPr>
            <w:noProof/>
            <w:webHidden/>
          </w:rPr>
          <w:fldChar w:fldCharType="begin"/>
        </w:r>
        <w:r w:rsidR="00755AD5">
          <w:rPr>
            <w:noProof/>
            <w:webHidden/>
          </w:rPr>
          <w:instrText xml:space="preserve"> PAGEREF _Toc129771000 \h </w:instrText>
        </w:r>
        <w:r w:rsidR="00755AD5">
          <w:rPr>
            <w:noProof/>
            <w:webHidden/>
          </w:rPr>
        </w:r>
        <w:r w:rsidR="00755AD5">
          <w:rPr>
            <w:noProof/>
            <w:webHidden/>
          </w:rPr>
          <w:fldChar w:fldCharType="separate"/>
        </w:r>
        <w:r w:rsidR="00755AD5">
          <w:rPr>
            <w:noProof/>
            <w:webHidden/>
          </w:rPr>
          <w:t>5</w:t>
        </w:r>
        <w:r w:rsidR="00755AD5">
          <w:rPr>
            <w:noProof/>
            <w:webHidden/>
          </w:rPr>
          <w:fldChar w:fldCharType="end"/>
        </w:r>
      </w:hyperlink>
    </w:p>
    <w:p w14:paraId="4F36B5BF" w14:textId="24BF91B4" w:rsidR="00755AD5" w:rsidRDefault="001C188D">
      <w:pPr>
        <w:pStyle w:val="Obsah2"/>
        <w:rPr>
          <w:rFonts w:asciiTheme="minorHAnsi" w:eastAsiaTheme="minorEastAsia" w:hAnsiTheme="minorHAnsi"/>
          <w:noProof/>
          <w:spacing w:val="0"/>
          <w:sz w:val="22"/>
          <w:szCs w:val="22"/>
          <w:lang w:eastAsia="cs-CZ"/>
        </w:rPr>
      </w:pPr>
      <w:hyperlink w:anchor="_Toc129771001" w:history="1">
        <w:r w:rsidR="00755AD5" w:rsidRPr="009F61FF">
          <w:rPr>
            <w:rStyle w:val="Hypertextovodkaz"/>
            <w:rFonts w:asciiTheme="majorHAnsi" w:hAnsiTheme="majorHAnsi"/>
          </w:rPr>
          <w:t>4.1</w:t>
        </w:r>
        <w:r w:rsidR="00755AD5">
          <w:rPr>
            <w:rFonts w:asciiTheme="minorHAnsi" w:eastAsiaTheme="minorEastAsia" w:hAnsiTheme="minorHAnsi"/>
            <w:noProof/>
            <w:spacing w:val="0"/>
            <w:sz w:val="22"/>
            <w:szCs w:val="22"/>
            <w:lang w:eastAsia="cs-CZ"/>
          </w:rPr>
          <w:tab/>
        </w:r>
        <w:r w:rsidR="00755AD5" w:rsidRPr="009F61FF">
          <w:rPr>
            <w:rStyle w:val="Hypertextovodkaz"/>
          </w:rPr>
          <w:t>Všeobecně</w:t>
        </w:r>
        <w:r w:rsidR="00755AD5">
          <w:rPr>
            <w:noProof/>
            <w:webHidden/>
          </w:rPr>
          <w:tab/>
        </w:r>
        <w:r w:rsidR="00755AD5">
          <w:rPr>
            <w:noProof/>
            <w:webHidden/>
          </w:rPr>
          <w:fldChar w:fldCharType="begin"/>
        </w:r>
        <w:r w:rsidR="00755AD5">
          <w:rPr>
            <w:noProof/>
            <w:webHidden/>
          </w:rPr>
          <w:instrText xml:space="preserve"> PAGEREF _Toc129771001 \h </w:instrText>
        </w:r>
        <w:r w:rsidR="00755AD5">
          <w:rPr>
            <w:noProof/>
            <w:webHidden/>
          </w:rPr>
        </w:r>
        <w:r w:rsidR="00755AD5">
          <w:rPr>
            <w:noProof/>
            <w:webHidden/>
          </w:rPr>
          <w:fldChar w:fldCharType="separate"/>
        </w:r>
        <w:r w:rsidR="00755AD5">
          <w:rPr>
            <w:noProof/>
            <w:webHidden/>
          </w:rPr>
          <w:t>5</w:t>
        </w:r>
        <w:r w:rsidR="00755AD5">
          <w:rPr>
            <w:noProof/>
            <w:webHidden/>
          </w:rPr>
          <w:fldChar w:fldCharType="end"/>
        </w:r>
      </w:hyperlink>
    </w:p>
    <w:p w14:paraId="00E738CE" w14:textId="36C91C58" w:rsidR="00755AD5" w:rsidRDefault="001C188D">
      <w:pPr>
        <w:pStyle w:val="Obsah2"/>
        <w:rPr>
          <w:rFonts w:asciiTheme="minorHAnsi" w:eastAsiaTheme="minorEastAsia" w:hAnsiTheme="minorHAnsi"/>
          <w:noProof/>
          <w:spacing w:val="0"/>
          <w:sz w:val="22"/>
          <w:szCs w:val="22"/>
          <w:lang w:eastAsia="cs-CZ"/>
        </w:rPr>
      </w:pPr>
      <w:hyperlink w:anchor="_Toc129771002" w:history="1">
        <w:r w:rsidR="00755AD5" w:rsidRPr="009F61FF">
          <w:rPr>
            <w:rStyle w:val="Hypertextovodkaz"/>
            <w:rFonts w:asciiTheme="majorHAnsi" w:hAnsiTheme="majorHAnsi"/>
          </w:rPr>
          <w:t>4.2</w:t>
        </w:r>
        <w:r w:rsidR="00755AD5">
          <w:rPr>
            <w:rFonts w:asciiTheme="minorHAnsi" w:eastAsiaTheme="minorEastAsia" w:hAnsiTheme="minorHAnsi"/>
            <w:noProof/>
            <w:spacing w:val="0"/>
            <w:sz w:val="22"/>
            <w:szCs w:val="22"/>
            <w:lang w:eastAsia="cs-CZ"/>
          </w:rPr>
          <w:tab/>
        </w:r>
        <w:r w:rsidR="00755AD5" w:rsidRPr="009F61FF">
          <w:rPr>
            <w:rStyle w:val="Hypertextovodkaz"/>
          </w:rPr>
          <w:t>Zeměměřická činnost zhotovitele</w:t>
        </w:r>
        <w:r w:rsidR="00755AD5">
          <w:rPr>
            <w:noProof/>
            <w:webHidden/>
          </w:rPr>
          <w:tab/>
        </w:r>
        <w:r w:rsidR="00755AD5">
          <w:rPr>
            <w:noProof/>
            <w:webHidden/>
          </w:rPr>
          <w:fldChar w:fldCharType="begin"/>
        </w:r>
        <w:r w:rsidR="00755AD5">
          <w:rPr>
            <w:noProof/>
            <w:webHidden/>
          </w:rPr>
          <w:instrText xml:space="preserve"> PAGEREF _Toc129771002 \h </w:instrText>
        </w:r>
        <w:r w:rsidR="00755AD5">
          <w:rPr>
            <w:noProof/>
            <w:webHidden/>
          </w:rPr>
        </w:r>
        <w:r w:rsidR="00755AD5">
          <w:rPr>
            <w:noProof/>
            <w:webHidden/>
          </w:rPr>
          <w:fldChar w:fldCharType="separate"/>
        </w:r>
        <w:r w:rsidR="00755AD5">
          <w:rPr>
            <w:noProof/>
            <w:webHidden/>
          </w:rPr>
          <w:t>5</w:t>
        </w:r>
        <w:r w:rsidR="00755AD5">
          <w:rPr>
            <w:noProof/>
            <w:webHidden/>
          </w:rPr>
          <w:fldChar w:fldCharType="end"/>
        </w:r>
      </w:hyperlink>
    </w:p>
    <w:p w14:paraId="417AF733" w14:textId="53BBB68D" w:rsidR="00755AD5" w:rsidRDefault="001C188D">
      <w:pPr>
        <w:pStyle w:val="Obsah2"/>
        <w:rPr>
          <w:rFonts w:asciiTheme="minorHAnsi" w:eastAsiaTheme="minorEastAsia" w:hAnsiTheme="minorHAnsi"/>
          <w:noProof/>
          <w:spacing w:val="0"/>
          <w:sz w:val="22"/>
          <w:szCs w:val="22"/>
          <w:lang w:eastAsia="cs-CZ"/>
        </w:rPr>
      </w:pPr>
      <w:hyperlink w:anchor="_Toc129771003" w:history="1">
        <w:r w:rsidR="00755AD5" w:rsidRPr="009F61FF">
          <w:rPr>
            <w:rStyle w:val="Hypertextovodkaz"/>
            <w:rFonts w:asciiTheme="majorHAnsi" w:hAnsiTheme="majorHAnsi"/>
          </w:rPr>
          <w:t>4.3</w:t>
        </w:r>
        <w:r w:rsidR="00755AD5">
          <w:rPr>
            <w:rFonts w:asciiTheme="minorHAnsi" w:eastAsiaTheme="minorEastAsia" w:hAnsiTheme="minorHAnsi"/>
            <w:noProof/>
            <w:spacing w:val="0"/>
            <w:sz w:val="22"/>
            <w:szCs w:val="22"/>
            <w:lang w:eastAsia="cs-CZ"/>
          </w:rPr>
          <w:tab/>
        </w:r>
        <w:r w:rsidR="00755AD5" w:rsidRPr="009F61FF">
          <w:rPr>
            <w:rStyle w:val="Hypertextovodkaz"/>
          </w:rPr>
          <w:t>Doklady předkládané zhotovitelem</w:t>
        </w:r>
        <w:r w:rsidR="00755AD5">
          <w:rPr>
            <w:noProof/>
            <w:webHidden/>
          </w:rPr>
          <w:tab/>
        </w:r>
        <w:r w:rsidR="00755AD5">
          <w:rPr>
            <w:noProof/>
            <w:webHidden/>
          </w:rPr>
          <w:fldChar w:fldCharType="begin"/>
        </w:r>
        <w:r w:rsidR="00755AD5">
          <w:rPr>
            <w:noProof/>
            <w:webHidden/>
          </w:rPr>
          <w:instrText xml:space="preserve"> PAGEREF _Toc129771003 \h </w:instrText>
        </w:r>
        <w:r w:rsidR="00755AD5">
          <w:rPr>
            <w:noProof/>
            <w:webHidden/>
          </w:rPr>
        </w:r>
        <w:r w:rsidR="00755AD5">
          <w:rPr>
            <w:noProof/>
            <w:webHidden/>
          </w:rPr>
          <w:fldChar w:fldCharType="separate"/>
        </w:r>
        <w:r w:rsidR="00755AD5">
          <w:rPr>
            <w:noProof/>
            <w:webHidden/>
          </w:rPr>
          <w:t>6</w:t>
        </w:r>
        <w:r w:rsidR="00755AD5">
          <w:rPr>
            <w:noProof/>
            <w:webHidden/>
          </w:rPr>
          <w:fldChar w:fldCharType="end"/>
        </w:r>
      </w:hyperlink>
    </w:p>
    <w:p w14:paraId="256A3A7E" w14:textId="1F198589" w:rsidR="00755AD5" w:rsidRDefault="001C188D">
      <w:pPr>
        <w:pStyle w:val="Obsah2"/>
        <w:rPr>
          <w:rFonts w:asciiTheme="minorHAnsi" w:eastAsiaTheme="minorEastAsia" w:hAnsiTheme="minorHAnsi"/>
          <w:noProof/>
          <w:spacing w:val="0"/>
          <w:sz w:val="22"/>
          <w:szCs w:val="22"/>
          <w:lang w:eastAsia="cs-CZ"/>
        </w:rPr>
      </w:pPr>
      <w:hyperlink w:anchor="_Toc129771004" w:history="1">
        <w:r w:rsidR="00755AD5" w:rsidRPr="009F61FF">
          <w:rPr>
            <w:rStyle w:val="Hypertextovodkaz"/>
            <w:rFonts w:asciiTheme="majorHAnsi" w:hAnsiTheme="majorHAnsi"/>
          </w:rPr>
          <w:t>4.4</w:t>
        </w:r>
        <w:r w:rsidR="00755AD5">
          <w:rPr>
            <w:rFonts w:asciiTheme="minorHAnsi" w:eastAsiaTheme="minorEastAsia" w:hAnsiTheme="minorHAnsi"/>
            <w:noProof/>
            <w:spacing w:val="0"/>
            <w:sz w:val="22"/>
            <w:szCs w:val="22"/>
            <w:lang w:eastAsia="cs-CZ"/>
          </w:rPr>
          <w:tab/>
        </w:r>
        <w:r w:rsidR="00755AD5" w:rsidRPr="009F61FF">
          <w:rPr>
            <w:rStyle w:val="Hypertextovodkaz"/>
          </w:rPr>
          <w:t>Dokumentace zhotovitele pro stavbu</w:t>
        </w:r>
        <w:r w:rsidR="00755AD5">
          <w:rPr>
            <w:noProof/>
            <w:webHidden/>
          </w:rPr>
          <w:tab/>
        </w:r>
        <w:r w:rsidR="00755AD5">
          <w:rPr>
            <w:noProof/>
            <w:webHidden/>
          </w:rPr>
          <w:fldChar w:fldCharType="begin"/>
        </w:r>
        <w:r w:rsidR="00755AD5">
          <w:rPr>
            <w:noProof/>
            <w:webHidden/>
          </w:rPr>
          <w:instrText xml:space="preserve"> PAGEREF _Toc129771004 \h </w:instrText>
        </w:r>
        <w:r w:rsidR="00755AD5">
          <w:rPr>
            <w:noProof/>
            <w:webHidden/>
          </w:rPr>
        </w:r>
        <w:r w:rsidR="00755AD5">
          <w:rPr>
            <w:noProof/>
            <w:webHidden/>
          </w:rPr>
          <w:fldChar w:fldCharType="separate"/>
        </w:r>
        <w:r w:rsidR="00755AD5">
          <w:rPr>
            <w:noProof/>
            <w:webHidden/>
          </w:rPr>
          <w:t>6</w:t>
        </w:r>
        <w:r w:rsidR="00755AD5">
          <w:rPr>
            <w:noProof/>
            <w:webHidden/>
          </w:rPr>
          <w:fldChar w:fldCharType="end"/>
        </w:r>
      </w:hyperlink>
    </w:p>
    <w:p w14:paraId="7752C657" w14:textId="5B331AEB" w:rsidR="00755AD5" w:rsidRDefault="001C188D">
      <w:pPr>
        <w:pStyle w:val="Obsah2"/>
        <w:rPr>
          <w:rFonts w:asciiTheme="minorHAnsi" w:eastAsiaTheme="minorEastAsia" w:hAnsiTheme="minorHAnsi"/>
          <w:noProof/>
          <w:spacing w:val="0"/>
          <w:sz w:val="22"/>
          <w:szCs w:val="22"/>
          <w:lang w:eastAsia="cs-CZ"/>
        </w:rPr>
      </w:pPr>
      <w:hyperlink w:anchor="_Toc129771005" w:history="1">
        <w:r w:rsidR="00755AD5" w:rsidRPr="009F61FF">
          <w:rPr>
            <w:rStyle w:val="Hypertextovodkaz"/>
            <w:rFonts w:asciiTheme="majorHAnsi" w:hAnsiTheme="majorHAnsi"/>
          </w:rPr>
          <w:t>4.5</w:t>
        </w:r>
        <w:r w:rsidR="00755AD5">
          <w:rPr>
            <w:rFonts w:asciiTheme="minorHAnsi" w:eastAsiaTheme="minorEastAsia" w:hAnsiTheme="minorHAnsi"/>
            <w:noProof/>
            <w:spacing w:val="0"/>
            <w:sz w:val="22"/>
            <w:szCs w:val="22"/>
            <w:lang w:eastAsia="cs-CZ"/>
          </w:rPr>
          <w:tab/>
        </w:r>
        <w:r w:rsidR="00755AD5" w:rsidRPr="009F61FF">
          <w:rPr>
            <w:rStyle w:val="Hypertextovodkaz"/>
          </w:rPr>
          <w:t>Dokumentace skutečného provedení stavby</w:t>
        </w:r>
        <w:r w:rsidR="00755AD5">
          <w:rPr>
            <w:noProof/>
            <w:webHidden/>
          </w:rPr>
          <w:tab/>
        </w:r>
        <w:r w:rsidR="00755AD5">
          <w:rPr>
            <w:noProof/>
            <w:webHidden/>
          </w:rPr>
          <w:fldChar w:fldCharType="begin"/>
        </w:r>
        <w:r w:rsidR="00755AD5">
          <w:rPr>
            <w:noProof/>
            <w:webHidden/>
          </w:rPr>
          <w:instrText xml:space="preserve"> PAGEREF _Toc129771005 \h </w:instrText>
        </w:r>
        <w:r w:rsidR="00755AD5">
          <w:rPr>
            <w:noProof/>
            <w:webHidden/>
          </w:rPr>
        </w:r>
        <w:r w:rsidR="00755AD5">
          <w:rPr>
            <w:noProof/>
            <w:webHidden/>
          </w:rPr>
          <w:fldChar w:fldCharType="separate"/>
        </w:r>
        <w:r w:rsidR="00755AD5">
          <w:rPr>
            <w:noProof/>
            <w:webHidden/>
          </w:rPr>
          <w:t>6</w:t>
        </w:r>
        <w:r w:rsidR="00755AD5">
          <w:rPr>
            <w:noProof/>
            <w:webHidden/>
          </w:rPr>
          <w:fldChar w:fldCharType="end"/>
        </w:r>
      </w:hyperlink>
    </w:p>
    <w:p w14:paraId="3D8FFE41" w14:textId="460A6C96" w:rsidR="00755AD5" w:rsidRDefault="001C188D">
      <w:pPr>
        <w:pStyle w:val="Obsah2"/>
        <w:rPr>
          <w:rFonts w:asciiTheme="minorHAnsi" w:eastAsiaTheme="minorEastAsia" w:hAnsiTheme="minorHAnsi"/>
          <w:noProof/>
          <w:spacing w:val="0"/>
          <w:sz w:val="22"/>
          <w:szCs w:val="22"/>
          <w:lang w:eastAsia="cs-CZ"/>
        </w:rPr>
      </w:pPr>
      <w:hyperlink w:anchor="_Toc129771006" w:history="1">
        <w:r w:rsidR="00755AD5" w:rsidRPr="009F61FF">
          <w:rPr>
            <w:rStyle w:val="Hypertextovodkaz"/>
            <w:rFonts w:asciiTheme="majorHAnsi" w:hAnsiTheme="majorHAnsi"/>
          </w:rPr>
          <w:t>4.6</w:t>
        </w:r>
        <w:r w:rsidR="00755AD5">
          <w:rPr>
            <w:rFonts w:asciiTheme="minorHAnsi" w:eastAsiaTheme="minorEastAsia" w:hAnsiTheme="minorHAnsi"/>
            <w:noProof/>
            <w:spacing w:val="0"/>
            <w:sz w:val="22"/>
            <w:szCs w:val="22"/>
            <w:lang w:eastAsia="cs-CZ"/>
          </w:rPr>
          <w:tab/>
        </w:r>
        <w:r w:rsidR="00755AD5" w:rsidRPr="009F61FF">
          <w:rPr>
            <w:rStyle w:val="Hypertextovodkaz"/>
          </w:rPr>
          <w:t>Zabezpečovací zařízení</w:t>
        </w:r>
        <w:r w:rsidR="00755AD5">
          <w:rPr>
            <w:noProof/>
            <w:webHidden/>
          </w:rPr>
          <w:tab/>
        </w:r>
        <w:r w:rsidR="00755AD5">
          <w:rPr>
            <w:noProof/>
            <w:webHidden/>
          </w:rPr>
          <w:fldChar w:fldCharType="begin"/>
        </w:r>
        <w:r w:rsidR="00755AD5">
          <w:rPr>
            <w:noProof/>
            <w:webHidden/>
          </w:rPr>
          <w:instrText xml:space="preserve"> PAGEREF _Toc129771006 \h </w:instrText>
        </w:r>
        <w:r w:rsidR="00755AD5">
          <w:rPr>
            <w:noProof/>
            <w:webHidden/>
          </w:rPr>
        </w:r>
        <w:r w:rsidR="00755AD5">
          <w:rPr>
            <w:noProof/>
            <w:webHidden/>
          </w:rPr>
          <w:fldChar w:fldCharType="separate"/>
        </w:r>
        <w:r w:rsidR="00755AD5">
          <w:rPr>
            <w:noProof/>
            <w:webHidden/>
          </w:rPr>
          <w:t>7</w:t>
        </w:r>
        <w:r w:rsidR="00755AD5">
          <w:rPr>
            <w:noProof/>
            <w:webHidden/>
          </w:rPr>
          <w:fldChar w:fldCharType="end"/>
        </w:r>
      </w:hyperlink>
    </w:p>
    <w:p w14:paraId="5819C6D3" w14:textId="1251A02A" w:rsidR="00755AD5" w:rsidRDefault="001C188D">
      <w:pPr>
        <w:pStyle w:val="Obsah2"/>
        <w:rPr>
          <w:rFonts w:asciiTheme="minorHAnsi" w:eastAsiaTheme="minorEastAsia" w:hAnsiTheme="minorHAnsi"/>
          <w:noProof/>
          <w:spacing w:val="0"/>
          <w:sz w:val="22"/>
          <w:szCs w:val="22"/>
          <w:lang w:eastAsia="cs-CZ"/>
        </w:rPr>
      </w:pPr>
      <w:hyperlink w:anchor="_Toc129771025" w:history="1">
        <w:r w:rsidR="00755AD5" w:rsidRPr="009F61FF">
          <w:rPr>
            <w:rStyle w:val="Hypertextovodkaz"/>
            <w:rFonts w:asciiTheme="majorHAnsi" w:hAnsiTheme="majorHAnsi"/>
          </w:rPr>
          <w:t>4.7</w:t>
        </w:r>
        <w:r w:rsidR="00755AD5">
          <w:rPr>
            <w:rFonts w:asciiTheme="minorHAnsi" w:eastAsiaTheme="minorEastAsia" w:hAnsiTheme="minorHAnsi"/>
            <w:noProof/>
            <w:spacing w:val="0"/>
            <w:sz w:val="22"/>
            <w:szCs w:val="22"/>
            <w:lang w:eastAsia="cs-CZ"/>
          </w:rPr>
          <w:tab/>
        </w:r>
        <w:r w:rsidR="00755AD5" w:rsidRPr="009F61FF">
          <w:rPr>
            <w:rStyle w:val="Hypertextovodkaz"/>
          </w:rPr>
          <w:t>Kabelovody, kolektory</w:t>
        </w:r>
        <w:r w:rsidR="00755AD5">
          <w:rPr>
            <w:noProof/>
            <w:webHidden/>
          </w:rPr>
          <w:tab/>
        </w:r>
        <w:r w:rsidR="00755AD5">
          <w:rPr>
            <w:noProof/>
            <w:webHidden/>
          </w:rPr>
          <w:fldChar w:fldCharType="begin"/>
        </w:r>
        <w:r w:rsidR="00755AD5">
          <w:rPr>
            <w:noProof/>
            <w:webHidden/>
          </w:rPr>
          <w:instrText xml:space="preserve"> PAGEREF _Toc129771025 \h </w:instrText>
        </w:r>
        <w:r w:rsidR="00755AD5">
          <w:rPr>
            <w:noProof/>
            <w:webHidden/>
          </w:rPr>
        </w:r>
        <w:r w:rsidR="00755AD5">
          <w:rPr>
            <w:noProof/>
            <w:webHidden/>
          </w:rPr>
          <w:fldChar w:fldCharType="separate"/>
        </w:r>
        <w:r w:rsidR="00755AD5">
          <w:rPr>
            <w:noProof/>
            <w:webHidden/>
          </w:rPr>
          <w:t>7</w:t>
        </w:r>
        <w:r w:rsidR="00755AD5">
          <w:rPr>
            <w:noProof/>
            <w:webHidden/>
          </w:rPr>
          <w:fldChar w:fldCharType="end"/>
        </w:r>
      </w:hyperlink>
    </w:p>
    <w:p w14:paraId="6FED63DE" w14:textId="2F1E5F30" w:rsidR="00755AD5" w:rsidRDefault="001C188D">
      <w:pPr>
        <w:pStyle w:val="Obsah2"/>
        <w:rPr>
          <w:rFonts w:asciiTheme="minorHAnsi" w:eastAsiaTheme="minorEastAsia" w:hAnsiTheme="minorHAnsi"/>
          <w:noProof/>
          <w:spacing w:val="0"/>
          <w:sz w:val="22"/>
          <w:szCs w:val="22"/>
          <w:lang w:eastAsia="cs-CZ"/>
        </w:rPr>
      </w:pPr>
      <w:hyperlink w:anchor="_Toc129771026" w:history="1">
        <w:r w:rsidR="00755AD5" w:rsidRPr="009F61FF">
          <w:rPr>
            <w:rStyle w:val="Hypertextovodkaz"/>
            <w:rFonts w:asciiTheme="majorHAnsi" w:hAnsiTheme="majorHAnsi"/>
          </w:rPr>
          <w:t>4.8</w:t>
        </w:r>
        <w:r w:rsidR="00755AD5">
          <w:rPr>
            <w:rFonts w:asciiTheme="minorHAnsi" w:eastAsiaTheme="minorEastAsia" w:hAnsiTheme="minorHAnsi"/>
            <w:noProof/>
            <w:spacing w:val="0"/>
            <w:sz w:val="22"/>
            <w:szCs w:val="22"/>
            <w:lang w:eastAsia="cs-CZ"/>
          </w:rPr>
          <w:tab/>
        </w:r>
        <w:r w:rsidR="00755AD5" w:rsidRPr="009F61FF">
          <w:rPr>
            <w:rStyle w:val="Hypertextovodkaz"/>
          </w:rPr>
          <w:t>Životní prostředí</w:t>
        </w:r>
        <w:r w:rsidR="00755AD5">
          <w:rPr>
            <w:noProof/>
            <w:webHidden/>
          </w:rPr>
          <w:tab/>
        </w:r>
        <w:r w:rsidR="00755AD5">
          <w:rPr>
            <w:noProof/>
            <w:webHidden/>
          </w:rPr>
          <w:fldChar w:fldCharType="begin"/>
        </w:r>
        <w:r w:rsidR="00755AD5">
          <w:rPr>
            <w:noProof/>
            <w:webHidden/>
          </w:rPr>
          <w:instrText xml:space="preserve"> PAGEREF _Toc129771026 \h </w:instrText>
        </w:r>
        <w:r w:rsidR="00755AD5">
          <w:rPr>
            <w:noProof/>
            <w:webHidden/>
          </w:rPr>
        </w:r>
        <w:r w:rsidR="00755AD5">
          <w:rPr>
            <w:noProof/>
            <w:webHidden/>
          </w:rPr>
          <w:fldChar w:fldCharType="separate"/>
        </w:r>
        <w:r w:rsidR="00755AD5">
          <w:rPr>
            <w:noProof/>
            <w:webHidden/>
          </w:rPr>
          <w:t>8</w:t>
        </w:r>
        <w:r w:rsidR="00755AD5">
          <w:rPr>
            <w:noProof/>
            <w:webHidden/>
          </w:rPr>
          <w:fldChar w:fldCharType="end"/>
        </w:r>
      </w:hyperlink>
    </w:p>
    <w:p w14:paraId="011D25FA" w14:textId="42F3DE8A" w:rsidR="00755AD5" w:rsidRDefault="001C188D">
      <w:pPr>
        <w:pStyle w:val="Obsah1"/>
        <w:rPr>
          <w:rFonts w:asciiTheme="minorHAnsi" w:eastAsiaTheme="minorEastAsia" w:hAnsiTheme="minorHAnsi"/>
          <w:b w:val="0"/>
          <w:caps w:val="0"/>
          <w:noProof/>
          <w:spacing w:val="0"/>
          <w:sz w:val="22"/>
          <w:szCs w:val="22"/>
          <w:lang w:eastAsia="cs-CZ"/>
        </w:rPr>
      </w:pPr>
      <w:hyperlink w:anchor="_Toc129771029" w:history="1">
        <w:r w:rsidR="00755AD5" w:rsidRPr="009F61FF">
          <w:rPr>
            <w:rStyle w:val="Hypertextovodkaz"/>
          </w:rPr>
          <w:t>5.</w:t>
        </w:r>
        <w:r w:rsidR="00755AD5">
          <w:rPr>
            <w:rFonts w:asciiTheme="minorHAnsi" w:eastAsiaTheme="minorEastAsia" w:hAnsiTheme="minorHAnsi"/>
            <w:b w:val="0"/>
            <w:caps w:val="0"/>
            <w:noProof/>
            <w:spacing w:val="0"/>
            <w:sz w:val="22"/>
            <w:szCs w:val="22"/>
            <w:lang w:eastAsia="cs-CZ"/>
          </w:rPr>
          <w:tab/>
        </w:r>
        <w:r w:rsidR="00755AD5" w:rsidRPr="009F61FF">
          <w:rPr>
            <w:rStyle w:val="Hypertextovodkaz"/>
          </w:rPr>
          <w:t>ORGANIZACE VÝSTAVBY, VÝLUKY</w:t>
        </w:r>
        <w:r w:rsidR="00755AD5">
          <w:rPr>
            <w:noProof/>
            <w:webHidden/>
          </w:rPr>
          <w:tab/>
        </w:r>
        <w:r w:rsidR="00755AD5">
          <w:rPr>
            <w:noProof/>
            <w:webHidden/>
          </w:rPr>
          <w:fldChar w:fldCharType="begin"/>
        </w:r>
        <w:r w:rsidR="00755AD5">
          <w:rPr>
            <w:noProof/>
            <w:webHidden/>
          </w:rPr>
          <w:instrText xml:space="preserve"> PAGEREF _Toc129771029 \h </w:instrText>
        </w:r>
        <w:r w:rsidR="00755AD5">
          <w:rPr>
            <w:noProof/>
            <w:webHidden/>
          </w:rPr>
        </w:r>
        <w:r w:rsidR="00755AD5">
          <w:rPr>
            <w:noProof/>
            <w:webHidden/>
          </w:rPr>
          <w:fldChar w:fldCharType="separate"/>
        </w:r>
        <w:r w:rsidR="00755AD5">
          <w:rPr>
            <w:noProof/>
            <w:webHidden/>
          </w:rPr>
          <w:t>9</w:t>
        </w:r>
        <w:r w:rsidR="00755AD5">
          <w:rPr>
            <w:noProof/>
            <w:webHidden/>
          </w:rPr>
          <w:fldChar w:fldCharType="end"/>
        </w:r>
      </w:hyperlink>
    </w:p>
    <w:p w14:paraId="564691B4" w14:textId="1B361DEC" w:rsidR="00755AD5" w:rsidRDefault="001C188D">
      <w:pPr>
        <w:pStyle w:val="Obsah1"/>
        <w:rPr>
          <w:rFonts w:asciiTheme="minorHAnsi" w:eastAsiaTheme="minorEastAsia" w:hAnsiTheme="minorHAnsi"/>
          <w:b w:val="0"/>
          <w:caps w:val="0"/>
          <w:noProof/>
          <w:spacing w:val="0"/>
          <w:sz w:val="22"/>
          <w:szCs w:val="22"/>
          <w:lang w:eastAsia="cs-CZ"/>
        </w:rPr>
      </w:pPr>
      <w:hyperlink w:anchor="_Toc129771030" w:history="1">
        <w:r w:rsidR="00755AD5" w:rsidRPr="009F61FF">
          <w:rPr>
            <w:rStyle w:val="Hypertextovodkaz"/>
          </w:rPr>
          <w:t>6.</w:t>
        </w:r>
        <w:r w:rsidR="00755AD5">
          <w:rPr>
            <w:rFonts w:asciiTheme="minorHAnsi" w:eastAsiaTheme="minorEastAsia" w:hAnsiTheme="minorHAnsi"/>
            <w:b w:val="0"/>
            <w:caps w:val="0"/>
            <w:noProof/>
            <w:spacing w:val="0"/>
            <w:sz w:val="22"/>
            <w:szCs w:val="22"/>
            <w:lang w:eastAsia="cs-CZ"/>
          </w:rPr>
          <w:tab/>
        </w:r>
        <w:r w:rsidR="00755AD5" w:rsidRPr="009F61FF">
          <w:rPr>
            <w:rStyle w:val="Hypertextovodkaz"/>
          </w:rPr>
          <w:t>SOUVISEJÍCÍ DOKUMENTY A PŘEDPISY</w:t>
        </w:r>
        <w:r w:rsidR="00755AD5">
          <w:rPr>
            <w:noProof/>
            <w:webHidden/>
          </w:rPr>
          <w:tab/>
        </w:r>
        <w:r w:rsidR="00755AD5">
          <w:rPr>
            <w:noProof/>
            <w:webHidden/>
          </w:rPr>
          <w:fldChar w:fldCharType="begin"/>
        </w:r>
        <w:r w:rsidR="00755AD5">
          <w:rPr>
            <w:noProof/>
            <w:webHidden/>
          </w:rPr>
          <w:instrText xml:space="preserve"> PAGEREF _Toc129771030 \h </w:instrText>
        </w:r>
        <w:r w:rsidR="00755AD5">
          <w:rPr>
            <w:noProof/>
            <w:webHidden/>
          </w:rPr>
        </w:r>
        <w:r w:rsidR="00755AD5">
          <w:rPr>
            <w:noProof/>
            <w:webHidden/>
          </w:rPr>
          <w:fldChar w:fldCharType="separate"/>
        </w:r>
        <w:r w:rsidR="00755AD5">
          <w:rPr>
            <w:noProof/>
            <w:webHidden/>
          </w:rPr>
          <w:t>10</w:t>
        </w:r>
        <w:r w:rsidR="00755AD5">
          <w:rPr>
            <w:noProof/>
            <w:webHidden/>
          </w:rPr>
          <w:fldChar w:fldCharType="end"/>
        </w:r>
      </w:hyperlink>
    </w:p>
    <w:p w14:paraId="6C6F608E" w14:textId="4CE8580F" w:rsidR="00AD0C7B" w:rsidRDefault="00BD7E91" w:rsidP="008D03B9">
      <w:r>
        <w:fldChar w:fldCharType="end"/>
      </w:r>
    </w:p>
    <w:p w14:paraId="07D80879" w14:textId="77777777" w:rsidR="00AD0C7B" w:rsidRDefault="00AD0C7B" w:rsidP="00DA1C67">
      <w:pPr>
        <w:pStyle w:val="Nadpisbezsl1-1"/>
        <w:outlineLvl w:val="0"/>
      </w:pPr>
      <w:bookmarkStart w:id="0" w:name="_Toc129770991"/>
      <w:bookmarkStart w:id="1" w:name="_Toc13731854"/>
      <w:r>
        <w:t>SEZNAM ZKRATEK</w:t>
      </w:r>
      <w:bookmarkEnd w:id="0"/>
      <w:r w:rsidR="0076790E">
        <w:t xml:space="preserve"> </w:t>
      </w:r>
      <w:bookmarkEnd w:id="1"/>
    </w:p>
    <w:p w14:paraId="05C9B831"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D720D25" w14:textId="77777777" w:rsidTr="00041EC8">
        <w:tc>
          <w:tcPr>
            <w:tcW w:w="1250" w:type="dxa"/>
            <w:tcMar>
              <w:top w:w="28" w:type="dxa"/>
              <w:left w:w="0" w:type="dxa"/>
              <w:bottom w:w="28" w:type="dxa"/>
              <w:right w:w="0" w:type="dxa"/>
            </w:tcMar>
          </w:tcPr>
          <w:p w14:paraId="02A4BB7E" w14:textId="7A97E6D5" w:rsidR="00AD0C7B" w:rsidRPr="00AD0C7B" w:rsidRDefault="007263F5" w:rsidP="007263F5">
            <w:pPr>
              <w:pStyle w:val="Zkratky1"/>
            </w:pPr>
            <w:r>
              <w:rPr>
                <w:rFonts w:eastAsia="Times New Roman" w:cs="Arial"/>
                <w:lang w:eastAsia="cs-CZ"/>
              </w:rPr>
              <w:t xml:space="preserve">DOÚO </w:t>
            </w:r>
            <w:r w:rsidR="000C5D6B">
              <w:rPr>
                <w:rFonts w:eastAsia="Times New Roman" w:cs="Arial"/>
                <w:lang w:eastAsia="cs-CZ"/>
              </w:rPr>
              <w:t xml:space="preserve"> </w:t>
            </w:r>
            <w:r>
              <w:rPr>
                <w:rFonts w:eastAsia="Times New Roman" w:cs="Arial"/>
                <w:lang w:eastAsia="cs-CZ"/>
              </w:rPr>
              <w:tab/>
            </w:r>
          </w:p>
        </w:tc>
        <w:tc>
          <w:tcPr>
            <w:tcW w:w="7452" w:type="dxa"/>
            <w:tcMar>
              <w:top w:w="28" w:type="dxa"/>
              <w:left w:w="0" w:type="dxa"/>
              <w:bottom w:w="28" w:type="dxa"/>
              <w:right w:w="0" w:type="dxa"/>
            </w:tcMar>
          </w:tcPr>
          <w:p w14:paraId="04B98D65" w14:textId="588E48F7" w:rsidR="00AD0C7B" w:rsidRPr="006115D3" w:rsidRDefault="000C5D6B" w:rsidP="000F15F1">
            <w:pPr>
              <w:pStyle w:val="Zkratky2"/>
            </w:pPr>
            <w:r>
              <w:t>Dálkové ovládání úsekových odpojovačů</w:t>
            </w:r>
          </w:p>
        </w:tc>
      </w:tr>
      <w:tr w:rsidR="00AD0C7B" w:rsidRPr="00AD0C7B" w14:paraId="214CC54A" w14:textId="77777777" w:rsidTr="00041EC8">
        <w:tc>
          <w:tcPr>
            <w:tcW w:w="1250" w:type="dxa"/>
            <w:tcMar>
              <w:top w:w="28" w:type="dxa"/>
              <w:left w:w="0" w:type="dxa"/>
              <w:bottom w:w="28" w:type="dxa"/>
              <w:right w:w="0" w:type="dxa"/>
            </w:tcMar>
          </w:tcPr>
          <w:p w14:paraId="7B6F30C6" w14:textId="02B36EF1" w:rsidR="00AD0C7B" w:rsidRPr="00AD0C7B" w:rsidRDefault="007263F5" w:rsidP="000C5D6B">
            <w:pPr>
              <w:pStyle w:val="Zkratky1"/>
            </w:pPr>
            <w:r>
              <w:rPr>
                <w:rFonts w:eastAsia="Times New Roman" w:cs="Arial"/>
                <w:lang w:eastAsia="cs-CZ"/>
              </w:rPr>
              <w:t xml:space="preserve">DŘT </w:t>
            </w:r>
            <w:r>
              <w:rPr>
                <w:rFonts w:eastAsia="Times New Roman" w:cs="Arial"/>
                <w:lang w:eastAsia="cs-CZ"/>
              </w:rPr>
              <w:tab/>
            </w:r>
            <w:r w:rsidR="000C5D6B">
              <w:rPr>
                <w:rFonts w:eastAsia="Times New Roman" w:cs="Arial"/>
                <w:lang w:eastAsia="cs-CZ"/>
              </w:rPr>
              <w:t xml:space="preserve">         </w:t>
            </w:r>
          </w:p>
        </w:tc>
        <w:tc>
          <w:tcPr>
            <w:tcW w:w="7452" w:type="dxa"/>
            <w:tcMar>
              <w:top w:w="28" w:type="dxa"/>
              <w:left w:w="0" w:type="dxa"/>
              <w:bottom w:w="28" w:type="dxa"/>
              <w:right w:w="0" w:type="dxa"/>
            </w:tcMar>
          </w:tcPr>
          <w:p w14:paraId="73AF25DF" w14:textId="7E98C02D" w:rsidR="00AD0C7B" w:rsidRPr="006115D3" w:rsidRDefault="000C5D6B" w:rsidP="00861E3A">
            <w:pPr>
              <w:pStyle w:val="Zkratky2"/>
            </w:pPr>
            <w:r>
              <w:t>D</w:t>
            </w:r>
            <w:r w:rsidR="00861E3A">
              <w:t>ispečersk</w:t>
            </w:r>
            <w:r>
              <w:t>á řídící technika</w:t>
            </w:r>
          </w:p>
        </w:tc>
      </w:tr>
      <w:tr w:rsidR="00AD0C7B" w:rsidRPr="00AD0C7B" w14:paraId="1B1C0C85" w14:textId="77777777" w:rsidTr="00041EC8">
        <w:tc>
          <w:tcPr>
            <w:tcW w:w="1250" w:type="dxa"/>
            <w:tcMar>
              <w:top w:w="28" w:type="dxa"/>
              <w:left w:w="0" w:type="dxa"/>
              <w:bottom w:w="28" w:type="dxa"/>
              <w:right w:w="0" w:type="dxa"/>
            </w:tcMar>
          </w:tcPr>
          <w:p w14:paraId="1939634E" w14:textId="77777777" w:rsidR="00AD0C7B" w:rsidRPr="00AD0C7B" w:rsidRDefault="00AD0C7B" w:rsidP="00AD0C7B">
            <w:pPr>
              <w:pStyle w:val="Zkratky1"/>
            </w:pPr>
          </w:p>
        </w:tc>
        <w:tc>
          <w:tcPr>
            <w:tcW w:w="7452" w:type="dxa"/>
            <w:tcMar>
              <w:top w:w="28" w:type="dxa"/>
              <w:left w:w="0" w:type="dxa"/>
              <w:bottom w:w="28" w:type="dxa"/>
              <w:right w:w="0" w:type="dxa"/>
            </w:tcMar>
          </w:tcPr>
          <w:p w14:paraId="49A35C63" w14:textId="77777777" w:rsidR="00AD0C7B" w:rsidRPr="006115D3" w:rsidRDefault="00AD0C7B" w:rsidP="000F15F1">
            <w:pPr>
              <w:pStyle w:val="Zkratky2"/>
            </w:pPr>
          </w:p>
        </w:tc>
      </w:tr>
    </w:tbl>
    <w:p w14:paraId="1E1919E5" w14:textId="77777777" w:rsidR="00041EC8" w:rsidRDefault="00041EC8" w:rsidP="00AD0C7B"/>
    <w:p w14:paraId="440315EC" w14:textId="77777777" w:rsidR="00826B7B" w:rsidRDefault="00826B7B">
      <w:r>
        <w:br w:type="page"/>
      </w:r>
    </w:p>
    <w:p w14:paraId="456CCD42" w14:textId="77777777" w:rsidR="00DF7BAA" w:rsidRDefault="00DF7BAA" w:rsidP="00DF7BAA">
      <w:pPr>
        <w:pStyle w:val="Nadpis2-1"/>
      </w:pPr>
      <w:bookmarkStart w:id="2" w:name="_Toc6410429"/>
      <w:bookmarkStart w:id="3" w:name="_Toc129770992"/>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7A0B4499" w14:textId="77777777" w:rsidR="00DF7BAA" w:rsidRDefault="00DF7BAA" w:rsidP="00DF7BAA">
      <w:pPr>
        <w:pStyle w:val="Nadpis2-2"/>
      </w:pPr>
      <w:bookmarkStart w:id="9" w:name="_Toc6410430"/>
      <w:bookmarkStart w:id="10" w:name="_Toc129770993"/>
      <w:r>
        <w:t>Účel a rozsah předmětu Díla</w:t>
      </w:r>
      <w:bookmarkEnd w:id="9"/>
      <w:bookmarkEnd w:id="10"/>
    </w:p>
    <w:p w14:paraId="1D53A9CE" w14:textId="77777777" w:rsidR="00213166" w:rsidRDefault="00DF7BAA" w:rsidP="00213166">
      <w:pPr>
        <w:pStyle w:val="Text2-1"/>
        <w:numPr>
          <w:ilvl w:val="2"/>
          <w:numId w:val="6"/>
        </w:numPr>
      </w:pPr>
      <w:r>
        <w:t>Předmětem díla je zhotovení stavby „</w:t>
      </w:r>
      <w:r w:rsidR="00213166">
        <w:t xml:space="preserve">Souboru dvou staveb </w:t>
      </w:r>
      <w:r w:rsidR="00213166" w:rsidRPr="007263F5">
        <w:rPr>
          <w:b/>
        </w:rPr>
        <w:t xml:space="preserve">1) „Úprava neutrálních úseků u TT Břeclav – t.ú. Břeclav Hrušky“ </w:t>
      </w:r>
      <w:r w:rsidR="007263F5">
        <w:rPr>
          <w:b/>
        </w:rPr>
        <w:t xml:space="preserve">a </w:t>
      </w:r>
      <w:r w:rsidR="00213166" w:rsidRPr="007263F5">
        <w:rPr>
          <w:b/>
        </w:rPr>
        <w:t xml:space="preserve">2) </w:t>
      </w:r>
      <w:r w:rsidR="007263F5">
        <w:rPr>
          <w:b/>
        </w:rPr>
        <w:t>„</w:t>
      </w:r>
      <w:r w:rsidR="00213166" w:rsidRPr="007263F5">
        <w:rPr>
          <w:b/>
        </w:rPr>
        <w:t>Úprava neutrálních úseků u TT Břeclav – t.ú. Břeclav - Podivín“</w:t>
      </w:r>
      <w:r w:rsidR="00213166">
        <w:t xml:space="preserve">. Cílem staveb je </w:t>
      </w:r>
      <w:r w:rsidR="00213166" w:rsidRPr="00B464A4">
        <w:rPr>
          <w:rFonts w:eastAsia="Times New Roman" w:cs="Arial"/>
          <w:lang w:eastAsia="cs-CZ"/>
        </w:rPr>
        <w:t>vybudování nových neutrálních polí, vždy v obou kolejích, a to jako dělené neutrální pole složené ze tří elektrických dělení dle metodického pokynu k projektování neutrálních úseků oddělení fází a soustav na síti SŽDC čj. S 26499/2018-SŽDC-GŘ</w:t>
      </w:r>
      <w:r w:rsidR="00213166">
        <w:rPr>
          <w:rFonts w:eastAsia="Times New Roman" w:cs="Arial"/>
          <w:lang w:eastAsia="cs-CZ"/>
        </w:rPr>
        <w:t>-024,</w:t>
      </w:r>
      <w:r w:rsidR="00213166" w:rsidRPr="00B20CC6">
        <w:rPr>
          <w:rFonts w:eastAsia="Times New Roman" w:cs="Arial"/>
          <w:lang w:eastAsia="cs-CZ"/>
        </w:rPr>
        <w:t xml:space="preserve"> </w:t>
      </w:r>
      <w:r w:rsidR="00213166">
        <w:rPr>
          <w:rFonts w:eastAsia="Times New Roman" w:cs="Arial"/>
          <w:lang w:eastAsia="cs-CZ"/>
        </w:rPr>
        <w:t>návazně úprava DOÚO a DŘT.</w:t>
      </w:r>
      <w:r w:rsidR="00213166" w:rsidRPr="00B464A4">
        <w:rPr>
          <w:rFonts w:eastAsia="Times New Roman" w:cs="Arial"/>
          <w:lang w:eastAsia="cs-CZ"/>
        </w:rPr>
        <w:t xml:space="preserve"> </w:t>
      </w:r>
      <w:r w:rsidR="00213166">
        <w:t xml:space="preserve"> </w:t>
      </w:r>
    </w:p>
    <w:p w14:paraId="2DA60001" w14:textId="77777777" w:rsidR="007263F5" w:rsidRPr="007263F5" w:rsidRDefault="007263F5" w:rsidP="003A52C8">
      <w:pPr>
        <w:pStyle w:val="Text2-1"/>
      </w:pPr>
      <w:r w:rsidRPr="007263F5">
        <w:t xml:space="preserve">Dílo „Soubor dvou </w:t>
      </w:r>
      <w:r w:rsidRPr="003A52C8">
        <w:t>staveb</w:t>
      </w:r>
      <w:r w:rsidRPr="007263F5">
        <w:t>“ se skládá ze dvou dílčích staveb:</w:t>
      </w:r>
    </w:p>
    <w:p w14:paraId="545AFABB" w14:textId="77777777" w:rsidR="007263F5" w:rsidRPr="007263F5" w:rsidRDefault="007263F5" w:rsidP="007263F5">
      <w:pPr>
        <w:pStyle w:val="Odstavec1-1a"/>
      </w:pPr>
      <w:r w:rsidRPr="007263F5">
        <w:t>„</w:t>
      </w:r>
      <w:r w:rsidRPr="002631D2">
        <w:rPr>
          <w:b/>
        </w:rPr>
        <w:t>Úprava neutrálních úseků u TT Břeclav – DÚ Břeclav – Hrušky</w:t>
      </w:r>
      <w:r w:rsidRPr="007263F5">
        <w:t>“ (dále jen „Stavba 1“),</w:t>
      </w:r>
    </w:p>
    <w:p w14:paraId="4151C601" w14:textId="77777777" w:rsidR="007263F5" w:rsidRPr="007263F5" w:rsidRDefault="007263F5" w:rsidP="007263F5">
      <w:pPr>
        <w:pStyle w:val="Odstavec1-1a"/>
      </w:pPr>
      <w:r w:rsidRPr="007263F5">
        <w:t>„</w:t>
      </w:r>
      <w:r w:rsidRPr="002631D2">
        <w:rPr>
          <w:b/>
        </w:rPr>
        <w:t>Úprava neutrálních úseků u TT Břeclav – DÚ Břeclav – Podivín</w:t>
      </w:r>
      <w:r w:rsidRPr="007263F5">
        <w:t>“ (dále jen „Stavba 2“).</w:t>
      </w:r>
    </w:p>
    <w:p w14:paraId="7925E7AE" w14:textId="5AAF7786" w:rsidR="007263F5" w:rsidRPr="002631D2" w:rsidRDefault="00213166" w:rsidP="002631D2">
      <w:pPr>
        <w:pStyle w:val="Text2-1"/>
      </w:pPr>
      <w:r w:rsidRPr="002631D2">
        <w:rPr>
          <w:b/>
        </w:rPr>
        <w:t>Stavba 1</w:t>
      </w:r>
      <w:r w:rsidR="007263F5">
        <w:t>:</w:t>
      </w:r>
    </w:p>
    <w:p w14:paraId="3856FB4A" w14:textId="77777777" w:rsidR="00213166" w:rsidRDefault="00213166" w:rsidP="002631D2">
      <w:pPr>
        <w:pStyle w:val="Odrka1-1"/>
      </w:pPr>
      <w:r>
        <w:t xml:space="preserve">Stavba bude užívána k zajištění napájení trakčního vedení z TNS Břeclav. </w:t>
      </w:r>
    </w:p>
    <w:p w14:paraId="393FEBF1" w14:textId="77777777" w:rsidR="00213166" w:rsidRPr="00F52B97" w:rsidRDefault="00213166" w:rsidP="002631D2">
      <w:pPr>
        <w:pStyle w:val="Odrka1-1"/>
      </w:pPr>
      <w:r w:rsidRPr="00F52B97">
        <w:t xml:space="preserve">Jedná o stavební úpravy stávající stavby dráhy. Stavba zahrnuje vybudování nových neutrálních polí, vždy v obou traťových kolejích, a to jako dělené neutrální pole složené ze tří elektrických dělení. </w:t>
      </w:r>
    </w:p>
    <w:p w14:paraId="644B3E90" w14:textId="77777777" w:rsidR="00213166" w:rsidRPr="00F52B97" w:rsidRDefault="00213166" w:rsidP="002631D2">
      <w:pPr>
        <w:pStyle w:val="Odrka1-1"/>
      </w:pPr>
      <w:r w:rsidRPr="00F52B97">
        <w:t xml:space="preserve">Neutrální pole bude tvořeno třemi po sobě jdoucími vzdušnými elektrickými děleními. V základním stavu je neutrální pole rozepnuto. Sepnutí bude umožněno pomocí příslušných ÚO. </w:t>
      </w:r>
    </w:p>
    <w:p w14:paraId="35ABF520" w14:textId="05A05C87" w:rsidR="00213166" w:rsidRPr="00F52B97" w:rsidRDefault="00213166" w:rsidP="002631D2">
      <w:pPr>
        <w:pStyle w:val="Odrka1-1"/>
      </w:pPr>
      <w:r w:rsidRPr="00F52B97">
        <w:t>Stavební úpravy se týkají stávajícího systému trakčního vedení</w:t>
      </w:r>
      <w:r w:rsidR="007263F5">
        <w:t xml:space="preserve"> – </w:t>
      </w:r>
      <w:r w:rsidRPr="00F52B97">
        <w:t>vybudován</w:t>
      </w:r>
      <w:r w:rsidR="00796AD3">
        <w:t>í</w:t>
      </w:r>
      <w:r w:rsidRPr="00F52B97">
        <w:t xml:space="preserve"> 6</w:t>
      </w:r>
      <w:r w:rsidR="00691CFA">
        <w:t xml:space="preserve"> </w:t>
      </w:r>
      <w:r w:rsidRPr="00F52B97">
        <w:t>nových trakčních podpěr včetně šikmých izolovaných konzol TV. Vodiče sestav budou převěšeny na nové podpěry a doplní se úsekové odpojovače tak, aby bylo možné překlenout neutrální pole a spínat všechny části neutrálního pole.</w:t>
      </w:r>
    </w:p>
    <w:p w14:paraId="20E7AC29" w14:textId="4E9B16D4" w:rsidR="00213166" w:rsidRDefault="00213166" w:rsidP="002631D2">
      <w:pPr>
        <w:pStyle w:val="Odrka1-1"/>
      </w:pPr>
      <w:r w:rsidRPr="00F52B97">
        <w:t>Dále budou vyměněny odpojovače spolu s motorovými pohony</w:t>
      </w:r>
      <w:r w:rsidR="00796AD3">
        <w:t>.</w:t>
      </w:r>
      <w:r w:rsidRPr="00F52B97">
        <w:t xml:space="preserve"> V rámci úprav DOÚO budou vedeny nové trasy ovládacích kabelů </w:t>
      </w:r>
      <w:r w:rsidR="007263F5" w:rsidRPr="00F52B97">
        <w:t>k</w:t>
      </w:r>
      <w:r w:rsidRPr="00F52B97">
        <w:t xml:space="preserve"> 14novým odpojovačům ve stávajícím kabelovodu a v samostatné kabelové trase. Součástí stavby je i úprava technologií sdělovacího zařízení a DŘT.</w:t>
      </w:r>
    </w:p>
    <w:p w14:paraId="72C46B12" w14:textId="14B4507D" w:rsidR="00213166" w:rsidRDefault="00213166" w:rsidP="002631D2">
      <w:pPr>
        <w:pStyle w:val="Text2-1"/>
      </w:pPr>
      <w:r w:rsidRPr="002631D2">
        <w:rPr>
          <w:b/>
        </w:rPr>
        <w:t>Stavba 2</w:t>
      </w:r>
      <w:r w:rsidR="007263F5">
        <w:t>:</w:t>
      </w:r>
      <w:r>
        <w:t xml:space="preserve">  </w:t>
      </w:r>
    </w:p>
    <w:p w14:paraId="744C8AFF" w14:textId="77777777" w:rsidR="00213166" w:rsidRDefault="00213166" w:rsidP="002631D2">
      <w:pPr>
        <w:pStyle w:val="Odrka1-1"/>
      </w:pPr>
      <w:r>
        <w:t xml:space="preserve">Stavba bude užívána k zajištění napájení trakčního vedení z TNS Břeclav. </w:t>
      </w:r>
    </w:p>
    <w:p w14:paraId="377D4369" w14:textId="77777777" w:rsidR="00213166" w:rsidRDefault="00213166" w:rsidP="002631D2">
      <w:pPr>
        <w:pStyle w:val="Odrka1-1"/>
      </w:pPr>
      <w:r>
        <w:t>Jedná o stavební úpravy stávající stavby dráhy.</w:t>
      </w:r>
    </w:p>
    <w:p w14:paraId="5B8FE6D7" w14:textId="64808FAC" w:rsidR="00213166" w:rsidRDefault="00213166" w:rsidP="002631D2">
      <w:pPr>
        <w:pStyle w:val="Odrka1-1"/>
      </w:pPr>
      <w:r>
        <w:t>Stavba zahrnuje úpravu trakčního vedení v místě stávajícího neutrálního úseku v</w:t>
      </w:r>
      <w:r w:rsidR="007263F5">
        <w:t> </w:t>
      </w:r>
      <w:r>
        <w:t>traťovém úseku Břeclav – Podivín vybudování nových neutrálních polí, vždy v obou traťových kolejích, a to jako dělené neutrální pole složené ze tří elektrických dělení.</w:t>
      </w:r>
    </w:p>
    <w:p w14:paraId="3A979BD3" w14:textId="77777777" w:rsidR="00213166" w:rsidRDefault="00213166" w:rsidP="002631D2">
      <w:pPr>
        <w:pStyle w:val="Odrka1-1"/>
      </w:pPr>
      <w:r>
        <w:t xml:space="preserve">Neutrální pole vytvořené směrem na Podivín bude tvořeno třemi po sobě jdoucími vzdušnými elektrickými děleními. V základním stavu je neutrální pole rozepnuto. Sepnutí bude umožněno pomocí příslušných ÚO. </w:t>
      </w:r>
    </w:p>
    <w:p w14:paraId="6541BFB2" w14:textId="77777777" w:rsidR="00213166" w:rsidRDefault="00213166" w:rsidP="002631D2">
      <w:pPr>
        <w:pStyle w:val="Odrka1-1"/>
      </w:pPr>
      <w:r>
        <w:t>Stavební úpravy se týkají stávajícího systému trakčního v</w:t>
      </w:r>
      <w:r w:rsidR="00796AD3">
        <w:t>edení,</w:t>
      </w:r>
      <w:r>
        <w:t xml:space="preserve"> </w:t>
      </w:r>
      <w:r w:rsidR="00796AD3">
        <w:t>d</w:t>
      </w:r>
      <w:r>
        <w:t>ojde k vybudování 4 nových trakčních podpěr včetně šikmých izolovaných konzol TV. Vodiče sestav budou převěšeny na nové podpěry a doplní se úsekové odpojovače tak, aby bylo možné překlenout neutrální pole a spínat všechny části neutrálního pole. Vlivem konfigurace neutrálního pole dojde k prodloužení kotevního úseku sestavy TV směrem na Podivín, a tím pádem k posunutí pevného bodu. Budou vybudovány 4 nové protikotvy</w:t>
      </w:r>
      <w:r w:rsidR="00796AD3">
        <w:t xml:space="preserve"> a budou vyměněny odpojovače spolu s motorovými pohony.</w:t>
      </w:r>
    </w:p>
    <w:p w14:paraId="26640BE6" w14:textId="77777777" w:rsidR="00DF7BAA" w:rsidRDefault="00213166" w:rsidP="002631D2">
      <w:pPr>
        <w:pStyle w:val="Odrka1-1"/>
      </w:pPr>
      <w:r>
        <w:t>V rámci úprav DOÚO bude zajištěno dálkové ovládání stávajících a 16ks nových úsekových odpojovačů s motorovým pohonem</w:t>
      </w:r>
      <w:r w:rsidR="00796AD3">
        <w:t>, ke kterým budou vedeny nové ovládací kabely ve stávajícím kabelovodu</w:t>
      </w:r>
      <w:r>
        <w:t xml:space="preserve">. Součástí stavby je i úprava technologií sdělovacího zařízení a DŘT a MŘS pro zajištění ovládání technologie DOÚO v žst. Břeclav, technologie TNS Břeclav z ED Brno. </w:t>
      </w:r>
    </w:p>
    <w:p w14:paraId="6729302C" w14:textId="77777777" w:rsidR="00691CFA" w:rsidRDefault="00691CFA" w:rsidP="00691CFA">
      <w:pPr>
        <w:pStyle w:val="Text2-1"/>
        <w:numPr>
          <w:ilvl w:val="2"/>
          <w:numId w:val="6"/>
        </w:numPr>
      </w:pPr>
      <w:r>
        <w:t>Fakturace pro každou stavbu budou probíhat samostatně.</w:t>
      </w:r>
    </w:p>
    <w:p w14:paraId="63872CBD" w14:textId="4E2EF3DF" w:rsidR="00213166" w:rsidRPr="00DB4332" w:rsidRDefault="00213166" w:rsidP="002631D2">
      <w:pPr>
        <w:pStyle w:val="Text2-1"/>
        <w:keepNext/>
        <w:numPr>
          <w:ilvl w:val="2"/>
          <w:numId w:val="6"/>
        </w:numPr>
      </w:pPr>
      <w:r w:rsidRPr="00DB4332">
        <w:lastRenderedPageBreak/>
        <w:t xml:space="preserve">Rozsah </w:t>
      </w:r>
      <w:r w:rsidR="00691CFA">
        <w:t>jednotlivých staveb –</w:t>
      </w:r>
      <w:r w:rsidRPr="00DB4332">
        <w:t xml:space="preserve"> „</w:t>
      </w:r>
      <w:r w:rsidR="00691CFA">
        <w:t>S</w:t>
      </w:r>
      <w:r>
        <w:t>tavby 1“ a „</w:t>
      </w:r>
      <w:r w:rsidR="00691CFA">
        <w:t>S</w:t>
      </w:r>
      <w:r>
        <w:t xml:space="preserve">tavby 2“ </w:t>
      </w:r>
      <w:r w:rsidRPr="00DB4332">
        <w:t>je</w:t>
      </w:r>
      <w:r>
        <w:t>:</w:t>
      </w:r>
    </w:p>
    <w:p w14:paraId="53CC2FB1" w14:textId="77777777" w:rsidR="00213166" w:rsidRDefault="00213166" w:rsidP="00213166">
      <w:pPr>
        <w:pStyle w:val="Odrka1-1"/>
        <w:numPr>
          <w:ilvl w:val="0"/>
          <w:numId w:val="4"/>
        </w:numPr>
      </w:pPr>
      <w:r>
        <w:t>zhotovení stavby dle zadávací dokumentace</w:t>
      </w:r>
    </w:p>
    <w:p w14:paraId="5B4E7BC1" w14:textId="77777777" w:rsidR="00213166" w:rsidRDefault="00213166" w:rsidP="00213166">
      <w:pPr>
        <w:pStyle w:val="Odrka1-1"/>
        <w:numPr>
          <w:ilvl w:val="0"/>
          <w:numId w:val="4"/>
        </w:numPr>
      </w:pPr>
      <w:r>
        <w:t>zpracování Realizační dokumentace stavby</w:t>
      </w:r>
    </w:p>
    <w:p w14:paraId="6CEE8EE0" w14:textId="77777777" w:rsidR="00213166" w:rsidRDefault="00213166" w:rsidP="00213166">
      <w:pPr>
        <w:pStyle w:val="Odrka1-1"/>
        <w:numPr>
          <w:ilvl w:val="0"/>
          <w:numId w:val="4"/>
        </w:numPr>
      </w:pPr>
      <w:r>
        <w:t>vypracování Dokumentace skutečného provedení stavby včetně geodetické části</w:t>
      </w:r>
    </w:p>
    <w:p w14:paraId="16EC1992" w14:textId="77777777" w:rsidR="00213166" w:rsidRDefault="00213166" w:rsidP="00213166">
      <w:pPr>
        <w:pStyle w:val="Odrka1-1"/>
        <w:numPr>
          <w:ilvl w:val="0"/>
          <w:numId w:val="4"/>
        </w:numPr>
      </w:pPr>
      <w:r>
        <w:t>Osvědčení o shodě notifikovanou osobou v realizaci</w:t>
      </w:r>
    </w:p>
    <w:p w14:paraId="7A9DA29E" w14:textId="77777777" w:rsidR="00213166" w:rsidRDefault="00213166" w:rsidP="00213166">
      <w:pPr>
        <w:pStyle w:val="Odrka1-1"/>
        <w:numPr>
          <w:ilvl w:val="0"/>
          <w:numId w:val="4"/>
        </w:numPr>
      </w:pPr>
      <w:r>
        <w:t>Osvědčení o bezpečnosti před uvedením do provozu</w:t>
      </w:r>
    </w:p>
    <w:p w14:paraId="6DF30BB9" w14:textId="35885724" w:rsidR="00DF7BAA" w:rsidRDefault="00DF7BAA" w:rsidP="00DF7BAA">
      <w:pPr>
        <w:pStyle w:val="Nadpis2-2"/>
      </w:pPr>
      <w:bookmarkStart w:id="11" w:name="_Toc129770461"/>
      <w:bookmarkStart w:id="12" w:name="_Toc6410431"/>
      <w:bookmarkStart w:id="13" w:name="_Toc129770995"/>
      <w:bookmarkEnd w:id="11"/>
      <w:r>
        <w:t>Umístění stavby</w:t>
      </w:r>
      <w:bookmarkEnd w:id="12"/>
      <w:bookmarkEnd w:id="13"/>
    </w:p>
    <w:p w14:paraId="20159844" w14:textId="4A83C623" w:rsidR="00E64AC1" w:rsidRDefault="00DF7BAA" w:rsidP="00E64AC1">
      <w:pPr>
        <w:pStyle w:val="Text2-1"/>
        <w:numPr>
          <w:ilvl w:val="2"/>
          <w:numId w:val="6"/>
        </w:numPr>
      </w:pPr>
      <w:r>
        <w:t>Stavba bude probíhat na trati</w:t>
      </w:r>
      <w:r w:rsidR="00E64AC1">
        <w:t>:</w:t>
      </w:r>
      <w:r w:rsidR="00E64AC1" w:rsidRPr="00084343">
        <w:rPr>
          <w:rFonts w:cs="Arial"/>
        </w:rPr>
        <w:t xml:space="preserve"> </w:t>
      </w:r>
      <w:r w:rsidR="00E64AC1" w:rsidRPr="000F70DD">
        <w:rPr>
          <w:rFonts w:cs="Arial"/>
        </w:rPr>
        <w:t xml:space="preserve">Železniční trať </w:t>
      </w:r>
      <w:r w:rsidR="00E64AC1">
        <w:rPr>
          <w:rFonts w:cs="Arial"/>
        </w:rPr>
        <w:t xml:space="preserve">TÚ </w:t>
      </w:r>
      <w:r w:rsidR="00E64AC1" w:rsidRPr="000F70DD">
        <w:rPr>
          <w:rFonts w:cs="Arial"/>
        </w:rPr>
        <w:t>2</w:t>
      </w:r>
      <w:r w:rsidR="00E64AC1">
        <w:rPr>
          <w:rFonts w:cs="Arial"/>
        </w:rPr>
        <w:t>40</w:t>
      </w:r>
      <w:r w:rsidR="00E64AC1" w:rsidRPr="000F70DD">
        <w:rPr>
          <w:rFonts w:cs="Arial"/>
        </w:rPr>
        <w:t xml:space="preserve">1 </w:t>
      </w:r>
      <w:r w:rsidR="00E64AC1">
        <w:rPr>
          <w:rFonts w:cs="Arial"/>
        </w:rPr>
        <w:t>Hohenau (OBB) (četně</w:t>
      </w:r>
      <w:r w:rsidR="00E64AC1" w:rsidRPr="000F70DD">
        <w:rPr>
          <w:rFonts w:cs="Arial"/>
        </w:rPr>
        <w:t xml:space="preserve">) – </w:t>
      </w:r>
      <w:r w:rsidR="00E64AC1">
        <w:rPr>
          <w:rFonts w:cs="Arial"/>
        </w:rPr>
        <w:t>Přerov (</w:t>
      </w:r>
      <w:r w:rsidR="00E64AC1">
        <w:rPr>
          <w:rFonts w:cs="Arial"/>
          <w:sz w:val="20"/>
        </w:rPr>
        <w:t>mimo),</w:t>
      </w:r>
      <w:r w:rsidR="00E64AC1">
        <w:rPr>
          <w:rFonts w:cs="Arial"/>
        </w:rPr>
        <w:t xml:space="preserve"> DÚ 04 Břeclav předn. – Hrušky, km 86,400 – 86,700</w:t>
      </w:r>
      <w:r w:rsidR="00E64AC1">
        <w:t>.</w:t>
      </w:r>
    </w:p>
    <w:p w14:paraId="777F3D72"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13F79245"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76528F6" w14:textId="77777777" w:rsidR="006972D4" w:rsidRPr="005A2CE9" w:rsidRDefault="006972D4" w:rsidP="00C22D8F">
            <w:pPr>
              <w:pStyle w:val="Tabulka-7"/>
            </w:pPr>
            <w:r>
              <w:t>Označení (S-kód)</w:t>
            </w:r>
          </w:p>
        </w:tc>
        <w:tc>
          <w:tcPr>
            <w:tcW w:w="5131" w:type="dxa"/>
          </w:tcPr>
          <w:p w14:paraId="2EE14A99" w14:textId="77777777" w:rsidR="006972D4" w:rsidRPr="005A2CE9" w:rsidRDefault="006972D4" w:rsidP="00E60CD3">
            <w:pPr>
              <w:pStyle w:val="Tabulka-7"/>
              <w:cnfStyle w:val="100000000000" w:firstRow="1" w:lastRow="0" w:firstColumn="0" w:lastColumn="0" w:oddVBand="0" w:evenVBand="0" w:oddHBand="0" w:evenHBand="0" w:firstRowFirstColumn="0" w:firstRowLastColumn="0" w:lastRowFirstColumn="0" w:lastRowLastColumn="0"/>
            </w:pPr>
            <w:r>
              <w:t>S</w:t>
            </w:r>
            <w:r w:rsidR="00E60CD3">
              <w:t>622000542</w:t>
            </w:r>
          </w:p>
        </w:tc>
      </w:tr>
      <w:tr w:rsidR="006972D4" w:rsidRPr="005A2CE9" w14:paraId="6F471C0D"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1BB32DDF" w14:textId="77777777" w:rsidR="006972D4" w:rsidRPr="005A2CE9" w:rsidRDefault="006972D4" w:rsidP="00C22D8F">
            <w:pPr>
              <w:pStyle w:val="Tabulka-7"/>
            </w:pPr>
            <w:r>
              <w:t>Kraj</w:t>
            </w:r>
          </w:p>
        </w:tc>
        <w:tc>
          <w:tcPr>
            <w:tcW w:w="5131" w:type="dxa"/>
          </w:tcPr>
          <w:p w14:paraId="43F37E75" w14:textId="77777777" w:rsidR="006972D4" w:rsidRPr="005A2CE9" w:rsidRDefault="00213166" w:rsidP="00C22D8F">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6972D4" w:rsidRPr="005A2CE9" w14:paraId="5DC023C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160C1EDA" w14:textId="77777777" w:rsidR="006972D4" w:rsidRPr="005A2CE9" w:rsidRDefault="006972D4" w:rsidP="00C22D8F">
            <w:pPr>
              <w:pStyle w:val="Tabulka-7"/>
            </w:pPr>
            <w:r>
              <w:t>Okres</w:t>
            </w:r>
          </w:p>
        </w:tc>
        <w:tc>
          <w:tcPr>
            <w:tcW w:w="5131" w:type="dxa"/>
          </w:tcPr>
          <w:p w14:paraId="6A085C0C" w14:textId="77777777" w:rsidR="006972D4" w:rsidRPr="005A2CE9" w:rsidRDefault="00E60CD3" w:rsidP="00C22D8F">
            <w:pPr>
              <w:pStyle w:val="Tabulka-7"/>
              <w:cnfStyle w:val="000000000000" w:firstRow="0" w:lastRow="0" w:firstColumn="0" w:lastColumn="0" w:oddVBand="0" w:evenVBand="0" w:oddHBand="0" w:evenHBand="0" w:firstRowFirstColumn="0" w:firstRowLastColumn="0" w:lastRowFirstColumn="0" w:lastRowLastColumn="0"/>
            </w:pPr>
            <w:r>
              <w:t>Břeclav</w:t>
            </w:r>
          </w:p>
        </w:tc>
      </w:tr>
      <w:tr w:rsidR="006972D4" w:rsidRPr="005A2CE9" w14:paraId="243C0E40"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F2A81CF" w14:textId="77777777" w:rsidR="006972D4" w:rsidRPr="005A2CE9" w:rsidRDefault="006972D4" w:rsidP="00C22D8F">
            <w:pPr>
              <w:pStyle w:val="Tabulka-7"/>
            </w:pPr>
            <w:r>
              <w:t>Katastrální území</w:t>
            </w:r>
          </w:p>
        </w:tc>
        <w:tc>
          <w:tcPr>
            <w:tcW w:w="5131" w:type="dxa"/>
          </w:tcPr>
          <w:p w14:paraId="0CC2B23A" w14:textId="77777777" w:rsidR="006972D4" w:rsidRPr="005A2CE9" w:rsidRDefault="00755315" w:rsidP="00C22D8F">
            <w:pPr>
              <w:pStyle w:val="Tabulka-7"/>
              <w:cnfStyle w:val="000000000000" w:firstRow="0" w:lastRow="0" w:firstColumn="0" w:lastColumn="0" w:oddVBand="0" w:evenVBand="0" w:oddHBand="0" w:evenHBand="0" w:firstRowFirstColumn="0" w:firstRowLastColumn="0" w:lastRowFirstColumn="0" w:lastRowLastColumn="0"/>
            </w:pPr>
            <w:r>
              <w:t>Břeclav</w:t>
            </w:r>
          </w:p>
        </w:tc>
      </w:tr>
      <w:tr w:rsidR="006972D4" w:rsidRPr="005A2CE9" w14:paraId="76E9A385"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EFB630D" w14:textId="77777777" w:rsidR="006972D4" w:rsidRPr="005A2CE9" w:rsidRDefault="006972D4" w:rsidP="00C22D8F">
            <w:pPr>
              <w:pStyle w:val="Tabulka-7"/>
            </w:pPr>
            <w:r>
              <w:t xml:space="preserve">Správce </w:t>
            </w:r>
          </w:p>
        </w:tc>
        <w:tc>
          <w:tcPr>
            <w:tcW w:w="5131" w:type="dxa"/>
          </w:tcPr>
          <w:p w14:paraId="7D13AD3B" w14:textId="77777777" w:rsidR="006972D4" w:rsidRPr="005A2CE9" w:rsidRDefault="006972D4" w:rsidP="00213166">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213166">
              <w:t>Brno</w:t>
            </w:r>
          </w:p>
        </w:tc>
      </w:tr>
    </w:tbl>
    <w:p w14:paraId="7C332584" w14:textId="77777777" w:rsidR="006972D4" w:rsidRDefault="006972D4" w:rsidP="006972D4">
      <w:pPr>
        <w:pStyle w:val="TextbezslBEZMEZER"/>
      </w:pPr>
    </w:p>
    <w:p w14:paraId="51333110" w14:textId="3C55002F" w:rsidR="00E64AC1" w:rsidRDefault="00E64AC1" w:rsidP="00E64AC1">
      <w:pPr>
        <w:pStyle w:val="Text2-1"/>
        <w:numPr>
          <w:ilvl w:val="2"/>
          <w:numId w:val="6"/>
        </w:numPr>
      </w:pPr>
      <w:r>
        <w:t>Stavba 2 bude probíhat na trati:</w:t>
      </w:r>
      <w:r w:rsidRPr="00084343">
        <w:rPr>
          <w:rFonts w:cs="Arial"/>
        </w:rPr>
        <w:t xml:space="preserve"> </w:t>
      </w:r>
      <w:r w:rsidRPr="000F70DD">
        <w:rPr>
          <w:rFonts w:cs="Arial"/>
        </w:rPr>
        <w:t xml:space="preserve">Železniční trať </w:t>
      </w:r>
      <w:r>
        <w:rPr>
          <w:rFonts w:cs="Arial"/>
        </w:rPr>
        <w:t xml:space="preserve">TÚ </w:t>
      </w:r>
      <w:r w:rsidRPr="000F70DD">
        <w:rPr>
          <w:rFonts w:cs="Arial"/>
        </w:rPr>
        <w:t>2</w:t>
      </w:r>
      <w:r>
        <w:rPr>
          <w:rFonts w:cs="Arial"/>
        </w:rPr>
        <w:t>10</w:t>
      </w:r>
      <w:r w:rsidRPr="000F70DD">
        <w:rPr>
          <w:rFonts w:cs="Arial"/>
        </w:rPr>
        <w:t xml:space="preserve">1 </w:t>
      </w:r>
      <w:r>
        <w:rPr>
          <w:rFonts w:cs="Arial"/>
        </w:rPr>
        <w:t>Břeclav předn. (mimo) – Brno hl.n. (včetně)</w:t>
      </w:r>
      <w:r>
        <w:rPr>
          <w:rFonts w:cs="Arial"/>
          <w:sz w:val="20"/>
        </w:rPr>
        <w:t>,</w:t>
      </w:r>
      <w:r>
        <w:rPr>
          <w:rFonts w:cs="Arial"/>
        </w:rPr>
        <w:t xml:space="preserve"> DÚ 02 Břeclav  – Podivín, km 86,300 – 86,600</w:t>
      </w:r>
      <w:r w:rsidR="00691CFA">
        <w:rPr>
          <w:rFonts w:cs="Arial"/>
        </w:rPr>
        <w:t>.</w:t>
      </w:r>
    </w:p>
    <w:tbl>
      <w:tblPr>
        <w:tblStyle w:val="TabZTPbez"/>
        <w:tblW w:w="8080" w:type="dxa"/>
        <w:tblInd w:w="737" w:type="dxa"/>
        <w:tblLook w:val="04E0" w:firstRow="1" w:lastRow="1" w:firstColumn="1" w:lastColumn="0" w:noHBand="0" w:noVBand="1"/>
      </w:tblPr>
      <w:tblGrid>
        <w:gridCol w:w="2949"/>
        <w:gridCol w:w="5131"/>
      </w:tblGrid>
      <w:tr w:rsidR="00E64AC1" w:rsidRPr="005A2CE9" w14:paraId="76E12D5F" w14:textId="77777777" w:rsidTr="000F0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3EE133F" w14:textId="77777777" w:rsidR="00E64AC1" w:rsidRPr="005A2CE9" w:rsidRDefault="00E64AC1" w:rsidP="000F0DB1">
            <w:pPr>
              <w:pStyle w:val="Tabulka-7"/>
            </w:pPr>
            <w:r>
              <w:t>Označení (S-kód)</w:t>
            </w:r>
          </w:p>
        </w:tc>
        <w:tc>
          <w:tcPr>
            <w:tcW w:w="5131" w:type="dxa"/>
          </w:tcPr>
          <w:p w14:paraId="4F6528F5" w14:textId="77777777" w:rsidR="00E64AC1" w:rsidRPr="005A2CE9" w:rsidRDefault="00E64AC1" w:rsidP="00AD1321">
            <w:pPr>
              <w:pStyle w:val="Tabulka-7"/>
              <w:cnfStyle w:val="100000000000" w:firstRow="1" w:lastRow="0" w:firstColumn="0" w:lastColumn="0" w:oddVBand="0" w:evenVBand="0" w:oddHBand="0" w:evenHBand="0" w:firstRowFirstColumn="0" w:firstRowLastColumn="0" w:lastRowFirstColumn="0" w:lastRowLastColumn="0"/>
            </w:pPr>
            <w:r>
              <w:t>S</w:t>
            </w:r>
            <w:r w:rsidR="00AD1321">
              <w:t>622000</w:t>
            </w:r>
            <w:r w:rsidR="00E60CD3">
              <w:t>541</w:t>
            </w:r>
          </w:p>
        </w:tc>
      </w:tr>
      <w:tr w:rsidR="00E64AC1" w:rsidRPr="005A2CE9" w14:paraId="25B14F61" w14:textId="77777777" w:rsidTr="000F0DB1">
        <w:tc>
          <w:tcPr>
            <w:cnfStyle w:val="001000000000" w:firstRow="0" w:lastRow="0" w:firstColumn="1" w:lastColumn="0" w:oddVBand="0" w:evenVBand="0" w:oddHBand="0" w:evenHBand="0" w:firstRowFirstColumn="0" w:firstRowLastColumn="0" w:lastRowFirstColumn="0" w:lastRowLastColumn="0"/>
            <w:tcW w:w="2949" w:type="dxa"/>
          </w:tcPr>
          <w:p w14:paraId="379684B5" w14:textId="77777777" w:rsidR="00E64AC1" w:rsidRPr="005A2CE9" w:rsidRDefault="00E64AC1" w:rsidP="000F0DB1">
            <w:pPr>
              <w:pStyle w:val="Tabulka-7"/>
            </w:pPr>
            <w:r>
              <w:t>Kraj</w:t>
            </w:r>
          </w:p>
        </w:tc>
        <w:tc>
          <w:tcPr>
            <w:tcW w:w="5131" w:type="dxa"/>
          </w:tcPr>
          <w:p w14:paraId="246DDC83" w14:textId="77777777" w:rsidR="00E64AC1" w:rsidRPr="005A2CE9" w:rsidRDefault="00E64AC1" w:rsidP="000F0DB1">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E64AC1" w:rsidRPr="005A2CE9" w14:paraId="706B9FA8" w14:textId="77777777" w:rsidTr="000F0DB1">
        <w:tc>
          <w:tcPr>
            <w:cnfStyle w:val="001000000000" w:firstRow="0" w:lastRow="0" w:firstColumn="1" w:lastColumn="0" w:oddVBand="0" w:evenVBand="0" w:oddHBand="0" w:evenHBand="0" w:firstRowFirstColumn="0" w:firstRowLastColumn="0" w:lastRowFirstColumn="0" w:lastRowLastColumn="0"/>
            <w:tcW w:w="2949" w:type="dxa"/>
          </w:tcPr>
          <w:p w14:paraId="1E3F0226" w14:textId="77777777" w:rsidR="00E64AC1" w:rsidRPr="005A2CE9" w:rsidRDefault="00E64AC1" w:rsidP="000F0DB1">
            <w:pPr>
              <w:pStyle w:val="Tabulka-7"/>
            </w:pPr>
            <w:r>
              <w:t>Okres</w:t>
            </w:r>
          </w:p>
        </w:tc>
        <w:tc>
          <w:tcPr>
            <w:tcW w:w="5131" w:type="dxa"/>
          </w:tcPr>
          <w:p w14:paraId="72423156" w14:textId="77777777" w:rsidR="00E64AC1" w:rsidRPr="005A2CE9" w:rsidRDefault="00E60CD3" w:rsidP="000F0DB1">
            <w:pPr>
              <w:pStyle w:val="Tabulka-7"/>
              <w:cnfStyle w:val="000000000000" w:firstRow="0" w:lastRow="0" w:firstColumn="0" w:lastColumn="0" w:oddVBand="0" w:evenVBand="0" w:oddHBand="0" w:evenHBand="0" w:firstRowFirstColumn="0" w:firstRowLastColumn="0" w:lastRowFirstColumn="0" w:lastRowLastColumn="0"/>
            </w:pPr>
            <w:r>
              <w:t>Břeclav</w:t>
            </w:r>
          </w:p>
        </w:tc>
      </w:tr>
      <w:tr w:rsidR="00E64AC1" w:rsidRPr="005A2CE9" w14:paraId="7B99DA3D" w14:textId="77777777" w:rsidTr="000F0DB1">
        <w:tc>
          <w:tcPr>
            <w:cnfStyle w:val="001000000000" w:firstRow="0" w:lastRow="0" w:firstColumn="1" w:lastColumn="0" w:oddVBand="0" w:evenVBand="0" w:oddHBand="0" w:evenHBand="0" w:firstRowFirstColumn="0" w:firstRowLastColumn="0" w:lastRowFirstColumn="0" w:lastRowLastColumn="0"/>
            <w:tcW w:w="2949" w:type="dxa"/>
          </w:tcPr>
          <w:p w14:paraId="6BD8F421" w14:textId="77777777" w:rsidR="00E64AC1" w:rsidRPr="005A2CE9" w:rsidRDefault="00E64AC1" w:rsidP="000F0DB1">
            <w:pPr>
              <w:pStyle w:val="Tabulka-7"/>
            </w:pPr>
            <w:r>
              <w:t>Katastrální území</w:t>
            </w:r>
          </w:p>
        </w:tc>
        <w:tc>
          <w:tcPr>
            <w:tcW w:w="5131" w:type="dxa"/>
          </w:tcPr>
          <w:p w14:paraId="7D1A78D1" w14:textId="77777777" w:rsidR="00E64AC1" w:rsidRPr="005A2CE9" w:rsidRDefault="00755315" w:rsidP="000F0DB1">
            <w:pPr>
              <w:pStyle w:val="Tabulka-7"/>
              <w:cnfStyle w:val="000000000000" w:firstRow="0" w:lastRow="0" w:firstColumn="0" w:lastColumn="0" w:oddVBand="0" w:evenVBand="0" w:oddHBand="0" w:evenHBand="0" w:firstRowFirstColumn="0" w:firstRowLastColumn="0" w:lastRowFirstColumn="0" w:lastRowLastColumn="0"/>
            </w:pPr>
            <w:r>
              <w:t>Břeclav</w:t>
            </w:r>
          </w:p>
        </w:tc>
      </w:tr>
      <w:tr w:rsidR="00E64AC1" w:rsidRPr="005A2CE9" w14:paraId="37627505" w14:textId="77777777" w:rsidTr="000F0DB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8566127" w14:textId="77777777" w:rsidR="00E64AC1" w:rsidRPr="005A2CE9" w:rsidRDefault="00E64AC1" w:rsidP="000F0DB1">
            <w:pPr>
              <w:pStyle w:val="Tabulka-7"/>
            </w:pPr>
            <w:r>
              <w:t xml:space="preserve">Správce </w:t>
            </w:r>
          </w:p>
        </w:tc>
        <w:tc>
          <w:tcPr>
            <w:tcW w:w="5131" w:type="dxa"/>
          </w:tcPr>
          <w:p w14:paraId="04D9ECEA" w14:textId="77777777" w:rsidR="00E64AC1" w:rsidRPr="005A2CE9" w:rsidRDefault="00E64AC1" w:rsidP="000F0DB1">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57301A81" w14:textId="77777777" w:rsidR="00E64AC1" w:rsidRDefault="00E64AC1" w:rsidP="006972D4">
      <w:pPr>
        <w:pStyle w:val="TextbezslBEZMEZER"/>
      </w:pPr>
    </w:p>
    <w:p w14:paraId="6B75B0F6" w14:textId="77777777" w:rsidR="00DF7BAA" w:rsidRDefault="00DF7BAA" w:rsidP="00DF7BAA">
      <w:pPr>
        <w:pStyle w:val="Nadpis2-1"/>
      </w:pPr>
      <w:bookmarkStart w:id="14" w:name="_Toc6410432"/>
      <w:bookmarkStart w:id="15" w:name="_Toc129770996"/>
      <w:r>
        <w:t>PŘEHLED VÝCHOZÍCH PODKLADŮ</w:t>
      </w:r>
      <w:bookmarkEnd w:id="14"/>
      <w:bookmarkEnd w:id="15"/>
    </w:p>
    <w:p w14:paraId="1D12AF00" w14:textId="77777777" w:rsidR="00DF7BAA" w:rsidRDefault="00DF7BAA" w:rsidP="00DF7BAA">
      <w:pPr>
        <w:pStyle w:val="Nadpis2-2"/>
      </w:pPr>
      <w:bookmarkStart w:id="16" w:name="_Toc6410433"/>
      <w:bookmarkStart w:id="17" w:name="_Toc129770997"/>
      <w:r>
        <w:t>Projektová dokumentace</w:t>
      </w:r>
      <w:bookmarkEnd w:id="16"/>
      <w:bookmarkEnd w:id="17"/>
    </w:p>
    <w:p w14:paraId="70D0608C" w14:textId="77777777" w:rsidR="00DF7BAA" w:rsidRDefault="00DF7BAA" w:rsidP="00DF7BAA">
      <w:pPr>
        <w:pStyle w:val="Text2-1"/>
      </w:pPr>
      <w:r>
        <w:t>Projektová dokumentace</w:t>
      </w:r>
      <w:r w:rsidR="00755315">
        <w:t>:</w:t>
      </w:r>
    </w:p>
    <w:p w14:paraId="0514DAFE" w14:textId="23F4F241" w:rsidR="00755315" w:rsidRDefault="00691CFA" w:rsidP="002631D2">
      <w:pPr>
        <w:pStyle w:val="Odstavec1-1a"/>
        <w:numPr>
          <w:ilvl w:val="0"/>
          <w:numId w:val="19"/>
        </w:numPr>
      </w:pPr>
      <w:r>
        <w:t>S</w:t>
      </w:r>
      <w:r w:rsidR="00755315">
        <w:t>tavba 1)</w:t>
      </w:r>
      <w:r>
        <w:t>:</w:t>
      </w:r>
      <w:r w:rsidR="00755315">
        <w:t xml:space="preserve">  DUSP + PDPS (Dokumentace pro společné povolení + Projektová dokumentace pro provádění stavby), zpracovaná společností SUDOP BRNO, spol. s</w:t>
      </w:r>
      <w:r w:rsidR="00FC13CE">
        <w:t> </w:t>
      </w:r>
      <w:r w:rsidR="00755315">
        <w:t>r.o., Kounicova 688/26, 611 36 Brno, IČO: 44960417, z 02/2021</w:t>
      </w:r>
    </w:p>
    <w:p w14:paraId="0C21E6C4" w14:textId="06FE5FAA" w:rsidR="00755315" w:rsidRDefault="00691CFA" w:rsidP="002631D2">
      <w:pPr>
        <w:pStyle w:val="Odstavec1-1a"/>
        <w:numPr>
          <w:ilvl w:val="0"/>
          <w:numId w:val="19"/>
        </w:numPr>
      </w:pPr>
      <w:r>
        <w:t>S</w:t>
      </w:r>
      <w:r w:rsidR="00755315">
        <w:t>tavba 2)</w:t>
      </w:r>
      <w:r>
        <w:t>:</w:t>
      </w:r>
      <w:r w:rsidR="00755315">
        <w:t xml:space="preserve">  DUSP + PDPS (Dokumentace pro společné povolení + Projektová dokumentace pro provádění stavby), zpracovaná společností SUDOP BRNO, spol. s</w:t>
      </w:r>
      <w:r w:rsidR="00FC13CE">
        <w:t> </w:t>
      </w:r>
      <w:r w:rsidR="00755315">
        <w:t>r.o., Kounicova 688/26, 611 36 Brno, IČO: 44960417, z 02/2021</w:t>
      </w:r>
    </w:p>
    <w:p w14:paraId="0B9EB24A" w14:textId="77777777" w:rsidR="00BA2F47" w:rsidRDefault="00755315" w:rsidP="00755315">
      <w:pPr>
        <w:pStyle w:val="Textbezslovn"/>
      </w:pPr>
      <w:r>
        <w:t>Zhotovitel po uzavření SOD obdrží elektronickou podobu Projektové dokumentace v</w:t>
      </w:r>
      <w:r w:rsidR="00FC13CE">
        <w:t> </w:t>
      </w:r>
      <w:r>
        <w:t>otevřené formě.</w:t>
      </w:r>
    </w:p>
    <w:p w14:paraId="622A867D" w14:textId="77777777" w:rsidR="00DF7BAA" w:rsidRDefault="00DF7BAA" w:rsidP="00DF7BAA">
      <w:pPr>
        <w:pStyle w:val="Nadpis2-2"/>
      </w:pPr>
      <w:bookmarkStart w:id="18" w:name="_Toc6410434"/>
      <w:bookmarkStart w:id="19" w:name="_Toc129770998"/>
      <w:r>
        <w:t>Související dokumentace</w:t>
      </w:r>
      <w:bookmarkEnd w:id="18"/>
      <w:bookmarkEnd w:id="19"/>
    </w:p>
    <w:p w14:paraId="14765FCD" w14:textId="4CBA4843" w:rsidR="00755315" w:rsidRPr="00755315" w:rsidRDefault="00755315" w:rsidP="00755315">
      <w:pPr>
        <w:pStyle w:val="Text2-1"/>
        <w:numPr>
          <w:ilvl w:val="2"/>
          <w:numId w:val="6"/>
        </w:numPr>
      </w:pPr>
      <w:r w:rsidRPr="00755315">
        <w:t>Schvalovací protokol stavby v přípravě:</w:t>
      </w:r>
    </w:p>
    <w:p w14:paraId="1C45EEA7" w14:textId="77777777" w:rsidR="00755315" w:rsidRPr="00755315" w:rsidRDefault="00755315" w:rsidP="002631D2">
      <w:pPr>
        <w:pStyle w:val="Odstavec1-1a"/>
        <w:numPr>
          <w:ilvl w:val="0"/>
          <w:numId w:val="20"/>
        </w:numPr>
      </w:pPr>
      <w:r w:rsidRPr="00755315">
        <w:t xml:space="preserve">Schvalovací protokol projektu SŽ - Stavba 1 – </w:t>
      </w:r>
      <w:r w:rsidRPr="002631D2">
        <w:rPr>
          <w:b/>
        </w:rPr>
        <w:t>č.</w:t>
      </w:r>
      <w:r w:rsidR="00691CFA">
        <w:rPr>
          <w:b/>
        </w:rPr>
        <w:t xml:space="preserve"> </w:t>
      </w:r>
      <w:r w:rsidRPr="002631D2">
        <w:rPr>
          <w:b/>
        </w:rPr>
        <w:t>j. 126913/2021 – SŽ – GŘ – O6 – Hlo, ze dne 19.</w:t>
      </w:r>
      <w:r w:rsidR="00691CFA">
        <w:rPr>
          <w:b/>
        </w:rPr>
        <w:t xml:space="preserve"> </w:t>
      </w:r>
      <w:r w:rsidRPr="002631D2">
        <w:rPr>
          <w:b/>
        </w:rPr>
        <w:t>července 2021</w:t>
      </w:r>
      <w:r w:rsidR="00691CFA" w:rsidRPr="000F0DB1">
        <w:rPr>
          <w:b/>
        </w:rPr>
        <w:t>,</w:t>
      </w:r>
    </w:p>
    <w:p w14:paraId="41E13277" w14:textId="77777777" w:rsidR="00755315" w:rsidRPr="00755315" w:rsidRDefault="00755315" w:rsidP="002631D2">
      <w:pPr>
        <w:pStyle w:val="Odstavec1-1a"/>
      </w:pPr>
      <w:r w:rsidRPr="00755315">
        <w:t xml:space="preserve">Schvalovací protokol projektu SŽ – stavba 2 – </w:t>
      </w:r>
      <w:r w:rsidRPr="002631D2">
        <w:rPr>
          <w:b/>
        </w:rPr>
        <w:t>č.</w:t>
      </w:r>
      <w:r w:rsidR="00691CFA">
        <w:rPr>
          <w:b/>
        </w:rPr>
        <w:t xml:space="preserve"> </w:t>
      </w:r>
      <w:r w:rsidRPr="002631D2">
        <w:rPr>
          <w:b/>
        </w:rPr>
        <w:t>j. 122107/2021 – SŽ – GŘ – O6 – Hlo, ze dne 16. července 2021</w:t>
      </w:r>
      <w:r w:rsidR="00691CFA">
        <w:t>.</w:t>
      </w:r>
    </w:p>
    <w:p w14:paraId="7759E91A" w14:textId="77777777" w:rsidR="00755315" w:rsidRDefault="00755315" w:rsidP="00755315">
      <w:pPr>
        <w:pStyle w:val="Text2-1"/>
      </w:pPr>
      <w:r>
        <w:t>Stavební povolení:</w:t>
      </w:r>
      <w:r w:rsidRPr="00755315">
        <w:t xml:space="preserve"> </w:t>
      </w:r>
    </w:p>
    <w:p w14:paraId="4F507D89" w14:textId="2173176C" w:rsidR="00755315" w:rsidRPr="00755315" w:rsidRDefault="00755315" w:rsidP="002631D2">
      <w:pPr>
        <w:pStyle w:val="Odstavec1-1a"/>
        <w:numPr>
          <w:ilvl w:val="0"/>
          <w:numId w:val="21"/>
        </w:numPr>
      </w:pPr>
      <w:r w:rsidRPr="00755315">
        <w:t>Stavba 1</w:t>
      </w:r>
      <w:r w:rsidR="00691CFA">
        <w:t>:</w:t>
      </w:r>
      <w:r w:rsidRPr="00755315">
        <w:t xml:space="preserve"> Drážní úřad vydal </w:t>
      </w:r>
      <w:r w:rsidRPr="000F0DB1">
        <w:rPr>
          <w:b/>
        </w:rPr>
        <w:t>SOUHLAS</w:t>
      </w:r>
      <w:r w:rsidRPr="00755315">
        <w:t xml:space="preserve"> s provedením ohlášeného stavebního záměru pro stavbu dráhy č.</w:t>
      </w:r>
      <w:r w:rsidR="00691CFA">
        <w:t xml:space="preserve"> </w:t>
      </w:r>
      <w:r w:rsidRPr="00755315">
        <w:t>j.:DUCR-27210/21/Nv ze dne 7. června 2021, včetně „štítku“ Stavba povolena č.</w:t>
      </w:r>
      <w:r w:rsidR="00691CFA">
        <w:t xml:space="preserve"> </w:t>
      </w:r>
      <w:r w:rsidRPr="00755315">
        <w:t>j. DUCR-32452/21/Nv ze dne 7.</w:t>
      </w:r>
      <w:r w:rsidR="00691CFA">
        <w:t xml:space="preserve"> </w:t>
      </w:r>
      <w:r w:rsidRPr="00755315">
        <w:t>června 2021</w:t>
      </w:r>
    </w:p>
    <w:p w14:paraId="5DECCA9B" w14:textId="77777777" w:rsidR="00755315" w:rsidRPr="00755315" w:rsidRDefault="00755315" w:rsidP="002631D2">
      <w:pPr>
        <w:pStyle w:val="Odstavec1-1a"/>
      </w:pPr>
      <w:r w:rsidRPr="00755315">
        <w:lastRenderedPageBreak/>
        <w:t xml:space="preserve">Stavba 2 - Drážní úřad vydal </w:t>
      </w:r>
      <w:r w:rsidRPr="00755315">
        <w:rPr>
          <w:b/>
        </w:rPr>
        <w:t>SOUHLAS</w:t>
      </w:r>
      <w:r w:rsidRPr="00755315">
        <w:t xml:space="preserve"> s provedením ohlášeného stavebního záměru pro stavbu dráhy č.</w:t>
      </w:r>
      <w:r w:rsidR="00691CFA">
        <w:t xml:space="preserve"> </w:t>
      </w:r>
      <w:r w:rsidRPr="00755315">
        <w:t>j.:DUCR-27234/21/Nv ze dne 7. června 2021, včetně „štítku“ Stavba povolena č.</w:t>
      </w:r>
      <w:r w:rsidR="00691CFA">
        <w:t xml:space="preserve"> </w:t>
      </w:r>
      <w:r w:rsidRPr="00755315">
        <w:t>j. DUCR-32447/21/Nv ze dne 7.</w:t>
      </w:r>
      <w:r w:rsidR="00691CFA">
        <w:t xml:space="preserve"> </w:t>
      </w:r>
      <w:r w:rsidRPr="00755315">
        <w:t>června 2021</w:t>
      </w:r>
    </w:p>
    <w:p w14:paraId="60259458" w14:textId="77777777" w:rsidR="00DF7BAA" w:rsidRDefault="00DF7BAA" w:rsidP="00DF7BAA">
      <w:pPr>
        <w:pStyle w:val="Nadpis2-1"/>
      </w:pPr>
      <w:bookmarkStart w:id="20" w:name="_Toc6410435"/>
      <w:bookmarkStart w:id="21" w:name="_Toc129770999"/>
      <w:r>
        <w:t>KOORDINACE S JINÝMI STAVBAMI</w:t>
      </w:r>
      <w:bookmarkEnd w:id="20"/>
      <w:bookmarkEnd w:id="21"/>
      <w:r>
        <w:t xml:space="preserve"> </w:t>
      </w:r>
    </w:p>
    <w:p w14:paraId="1CB8CD5C"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8AB10A5" w14:textId="77777777" w:rsidR="00DF7BAA" w:rsidRPr="00093EDE" w:rsidRDefault="00DF7BAA" w:rsidP="00DF7BAA">
      <w:pPr>
        <w:pStyle w:val="Text2-1"/>
      </w:pPr>
      <w:r w:rsidRPr="00093EDE">
        <w:t>Koordinace musí probíhat zejména s níže uvedenými investicemi a opravnými pracemi:</w:t>
      </w:r>
    </w:p>
    <w:p w14:paraId="55AA7C0E" w14:textId="77777777" w:rsidR="00BD4788" w:rsidRPr="002E4536" w:rsidRDefault="00BD4788" w:rsidP="002631D2">
      <w:pPr>
        <w:pStyle w:val="Odrka1-1"/>
      </w:pPr>
      <w:r w:rsidRPr="002E4536">
        <w:t>Oprava trati v úseku Hrušky – Moravská Nová Ves  - kolej č. 1 (investor Správa železnic, státní organizace</w:t>
      </w:r>
      <w:r w:rsidR="00691CFA">
        <w:t xml:space="preserve"> (dále jen „SŽ“)</w:t>
      </w:r>
      <w:r w:rsidRPr="002E4536">
        <w:t>, OŘ Brno, realizace – zahájení a ukončení – rok 2024)</w:t>
      </w:r>
    </w:p>
    <w:p w14:paraId="08661781" w14:textId="77777777" w:rsidR="00DF7BAA" w:rsidRDefault="00E70AB8" w:rsidP="00DF7BAA">
      <w:pPr>
        <w:pStyle w:val="Nadpis2-1"/>
      </w:pPr>
      <w:bookmarkStart w:id="22" w:name="_Toc6410436"/>
      <w:bookmarkStart w:id="23" w:name="_Toc129771000"/>
      <w:r>
        <w:t xml:space="preserve">POŽADAVKY NA </w:t>
      </w:r>
      <w:r w:rsidR="00DF7BAA" w:rsidRPr="00EC2E51">
        <w:t>TECHNICKÉ</w:t>
      </w:r>
      <w:r w:rsidR="00DF7BAA">
        <w:t xml:space="preserve"> </w:t>
      </w:r>
      <w:r>
        <w:t>ŘEŠENÍ</w:t>
      </w:r>
      <w:r w:rsidR="00DF7BAA">
        <w:t xml:space="preserve"> PROVEDENÍ DÍLA</w:t>
      </w:r>
      <w:bookmarkEnd w:id="22"/>
      <w:bookmarkEnd w:id="23"/>
    </w:p>
    <w:p w14:paraId="4FA0715A" w14:textId="77777777" w:rsidR="00DF7BAA" w:rsidRDefault="00DF7BAA" w:rsidP="00DF7BAA">
      <w:pPr>
        <w:pStyle w:val="Nadpis2-2"/>
      </w:pPr>
      <w:bookmarkStart w:id="24" w:name="_Toc6410437"/>
      <w:bookmarkStart w:id="25" w:name="_Toc129771001"/>
      <w:r>
        <w:t>Všeobecně</w:t>
      </w:r>
      <w:bookmarkEnd w:id="24"/>
      <w:bookmarkEnd w:id="25"/>
    </w:p>
    <w:p w14:paraId="0F5EBA38"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401ABBBA" w14:textId="77777777" w:rsidR="00831E0F" w:rsidRPr="00C22D8F" w:rsidRDefault="00831E0F" w:rsidP="00831E0F">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5CA0B00D" w14:textId="77777777" w:rsidR="00831E0F" w:rsidRPr="00C653C9" w:rsidRDefault="00831E0F" w:rsidP="00831E0F">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Příloze B.1 směrnice SŽ SM096, Směrnice pro nakládání s odpady, čj. 36061/2022-SŽ-GŘ-O15 ze dne 1. 6. 2022 (dále jen „SŽ SM096“), včetně </w:t>
      </w:r>
      <w:r w:rsidRPr="00C22D8F">
        <w:rPr>
          <w:b/>
        </w:rPr>
        <w:t>Výkazu o předcházení vzniku odpadu a nakládání s odpady</w:t>
      </w:r>
      <w:r w:rsidRPr="00C22D8F">
        <w:t xml:space="preserve"> dle Přílohy B.2 směrnice SŽ SM096.“</w:t>
      </w:r>
    </w:p>
    <w:p w14:paraId="1B8EC8A1" w14:textId="77777777" w:rsidR="00462DB8" w:rsidRDefault="00462DB8" w:rsidP="00462DB8">
      <w:pPr>
        <w:pStyle w:val="Text2-1"/>
        <w:numPr>
          <w:ilvl w:val="2"/>
          <w:numId w:val="6"/>
        </w:numPr>
      </w:pPr>
      <w:r>
        <w:t>Třetí odrážka odst. (6) v Kapitole 1 TKP se ruší a nahrazuje se následujícím textem:</w:t>
      </w:r>
    </w:p>
    <w:p w14:paraId="4FB37D2A"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33D58256" w14:textId="77777777" w:rsidR="000F0DB1" w:rsidRDefault="00FA5522" w:rsidP="00FA5522">
      <w:pPr>
        <w:pStyle w:val="Text2-1"/>
      </w:pPr>
      <w:r>
        <w:t>Do uveřejnění Zadávací dokumentace uzavřel Objednatel níže uvedené nájemní smlouvy:</w:t>
      </w:r>
      <w:r w:rsidR="0013726D">
        <w:t xml:space="preserve"> </w:t>
      </w:r>
    </w:p>
    <w:p w14:paraId="20F5DB0F" w14:textId="77777777" w:rsidR="00132F82" w:rsidRDefault="0013726D" w:rsidP="002631D2">
      <w:pPr>
        <w:pStyle w:val="Odrka1-1"/>
      </w:pPr>
      <w:r>
        <w:t>Stavba</w:t>
      </w:r>
      <w:r w:rsidR="000F0DB1">
        <w:t> </w:t>
      </w:r>
      <w:r>
        <w:t>1</w:t>
      </w:r>
      <w:r w:rsidR="000F0DB1">
        <w:t xml:space="preserve"> –</w:t>
      </w:r>
      <w:r>
        <w:t xml:space="preserve"> E617-S-2080/2021; E617-S-2079/2021; E617-S</w:t>
      </w:r>
      <w:r w:rsidR="00132F82">
        <w:t>1104/2021</w:t>
      </w:r>
    </w:p>
    <w:p w14:paraId="12E1A2AC" w14:textId="77777777" w:rsidR="000F0DB1" w:rsidRDefault="00132F82" w:rsidP="002631D2">
      <w:pPr>
        <w:pStyle w:val="Odrka1-1"/>
      </w:pPr>
      <w:r>
        <w:t>Stavba</w:t>
      </w:r>
      <w:r w:rsidR="000F0DB1">
        <w:t> </w:t>
      </w:r>
      <w:r>
        <w:t>2 – E617-S-1239/2021</w:t>
      </w:r>
      <w:r w:rsidR="00FA5522">
        <w:t xml:space="preserve">. </w:t>
      </w:r>
    </w:p>
    <w:p w14:paraId="752A5A40" w14:textId="77777777" w:rsidR="00FA5522" w:rsidRDefault="00FA5522" w:rsidP="002631D2">
      <w:pPr>
        <w:pStyle w:val="Textbezslovn"/>
      </w:pPr>
      <w:r>
        <w:t>Práva a povinnosti z těchto uzavřených smluv Zhotovitel tímto přijímá a zavazuje se užívat předmětné nemovitosti v souladu s podmínkami uzavřených smluv.</w:t>
      </w:r>
    </w:p>
    <w:p w14:paraId="74D54B2C" w14:textId="77777777" w:rsidR="00DF7BAA" w:rsidRDefault="00DF7BAA" w:rsidP="00DF7BAA">
      <w:pPr>
        <w:pStyle w:val="Nadpis2-2"/>
      </w:pPr>
      <w:bookmarkStart w:id="26" w:name="_Toc129771002"/>
      <w:r>
        <w:t xml:space="preserve">Zeměměřická </w:t>
      </w:r>
      <w:r w:rsidRPr="0080577B">
        <w:t>činnost</w:t>
      </w:r>
      <w:r>
        <w:t xml:space="preserve"> zhotovitele</w:t>
      </w:r>
      <w:bookmarkEnd w:id="26"/>
    </w:p>
    <w:p w14:paraId="35B1D5FD" w14:textId="77777777"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026B2042"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2C1332E" w14:textId="77777777" w:rsidR="00DF7BAA" w:rsidRDefault="00DF7BAA" w:rsidP="00DF7BAA">
      <w:pPr>
        <w:pStyle w:val="Nadpis2-2"/>
      </w:pPr>
      <w:bookmarkStart w:id="27" w:name="_Toc6410438"/>
      <w:bookmarkStart w:id="28" w:name="_Toc129771003"/>
      <w:r>
        <w:lastRenderedPageBreak/>
        <w:t>Doklady pře</w:t>
      </w:r>
      <w:r w:rsidR="000C7E5E">
        <w:t>d</w:t>
      </w:r>
      <w:r>
        <w:t>kládané zhotovitelem</w:t>
      </w:r>
      <w:bookmarkEnd w:id="27"/>
      <w:bookmarkEnd w:id="28"/>
    </w:p>
    <w:p w14:paraId="28D55630"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1B583E31" w14:textId="77777777" w:rsidR="00DF7BAA" w:rsidRPr="00387AA0" w:rsidRDefault="00DF7BAA" w:rsidP="00DF7BAA">
      <w:pPr>
        <w:pStyle w:val="Text2-1"/>
      </w:pPr>
      <w:r w:rsidRPr="00387AA0">
        <w:t xml:space="preserve">Zhotovitel doloží </w:t>
      </w:r>
      <w:r w:rsidRPr="00387AA0">
        <w:rPr>
          <w:b/>
        </w:rPr>
        <w:t>mimo jiné</w:t>
      </w:r>
      <w:r w:rsidRPr="00387AA0">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3568D9B" w14:textId="77777777" w:rsidR="00387AA0" w:rsidRDefault="00387AA0" w:rsidP="00387AA0">
      <w:pPr>
        <w:pStyle w:val="Odrka1-1"/>
        <w:numPr>
          <w:ilvl w:val="0"/>
          <w:numId w:val="4"/>
        </w:numPr>
      </w:pPr>
      <w:r>
        <w:t>E–07</w:t>
      </w:r>
      <w:r w:rsidR="00691CFA">
        <w:t xml:space="preserve"> </w:t>
      </w:r>
      <w:r w:rsidR="00691CFA">
        <w:tab/>
      </w:r>
      <w:r>
        <w:t>vedoucí prací na ostatních elektrických zařízeních;</w:t>
      </w:r>
    </w:p>
    <w:p w14:paraId="298CC3FB" w14:textId="20A512FD" w:rsidR="00387AA0" w:rsidRDefault="00387AA0" w:rsidP="00387AA0">
      <w:pPr>
        <w:pStyle w:val="Odrka1-1"/>
        <w:numPr>
          <w:ilvl w:val="0"/>
          <w:numId w:val="4"/>
        </w:numPr>
      </w:pPr>
      <w:r>
        <w:t>TZE</w:t>
      </w:r>
      <w:r w:rsidR="00691CFA">
        <w:t xml:space="preserve"> </w:t>
      </w:r>
      <w:r w:rsidR="00691CFA">
        <w:tab/>
      </w:r>
      <w:r>
        <w:t>osoba odborně způsobilá k provádění revizí, prohlídek a zkoušek UTZ</w:t>
      </w:r>
    </w:p>
    <w:p w14:paraId="1847300E" w14:textId="77777777" w:rsidR="00DF7BAA" w:rsidRPr="00387AA0" w:rsidRDefault="00DF7BAA" w:rsidP="00DF7BAA">
      <w:pPr>
        <w:pStyle w:val="Text2-1"/>
      </w:pPr>
      <w:r w:rsidRPr="00387AA0">
        <w:t xml:space="preserve">Výše uvedené doklady upravující odbornou způsobilost musí osvědčit odbornou způsobilost samotného dodavatele (je-li fyzickou osobou) nebo jiné osoby, která bude pro dodavatele příslušnou činnost vykonávat.  </w:t>
      </w:r>
    </w:p>
    <w:p w14:paraId="7E0B4194" w14:textId="77777777" w:rsidR="00DF7BAA" w:rsidRDefault="00DF7BAA" w:rsidP="00DF7BAA">
      <w:pPr>
        <w:pStyle w:val="Nadpis2-2"/>
      </w:pPr>
      <w:bookmarkStart w:id="29" w:name="_Toc6410439"/>
      <w:bookmarkStart w:id="30" w:name="_Toc129771004"/>
      <w:r>
        <w:t>Dokumentace zhotovitele pro stavbu</w:t>
      </w:r>
      <w:bookmarkEnd w:id="29"/>
      <w:bookmarkEnd w:id="30"/>
    </w:p>
    <w:p w14:paraId="10DFC953" w14:textId="77777777" w:rsidR="000F0DB1" w:rsidRPr="002631D2" w:rsidRDefault="000F0DB1" w:rsidP="002631D2">
      <w:pPr>
        <w:pStyle w:val="Text2-1"/>
      </w:pPr>
      <w:r w:rsidRPr="002631D2">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w:t>
      </w:r>
      <w:r>
        <w:t>.</w:t>
      </w:r>
    </w:p>
    <w:p w14:paraId="743B20AF" w14:textId="77777777" w:rsidR="000F0DB1" w:rsidRPr="000F0DB1" w:rsidRDefault="000F0DB1" w:rsidP="002631D2">
      <w:pPr>
        <w:pStyle w:val="Text2-1"/>
      </w:pPr>
      <w:r w:rsidRPr="000F0DB1">
        <w:t>Zhotovitel RDS dodá schválenou výkresovou dokumentaci pro provizorní zabezpečovací zařízení, řešící pouze cílový stav a rozhodující stavební postupy, odsouhlasené v připomínkovém řízení.</w:t>
      </w:r>
    </w:p>
    <w:p w14:paraId="1B61C7DF"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113D77E0"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7E2C993F" w14:textId="77777777" w:rsidR="00DF7BAA" w:rsidRDefault="00DF7BAA" w:rsidP="00DF7BAA">
      <w:pPr>
        <w:pStyle w:val="Nadpis2-2"/>
      </w:pPr>
      <w:bookmarkStart w:id="31" w:name="_Toc6410440"/>
      <w:bookmarkStart w:id="32" w:name="_Toc129771005"/>
      <w:r>
        <w:t>Dokumentace skutečného provedení stavby</w:t>
      </w:r>
      <w:bookmarkEnd w:id="31"/>
      <w:bookmarkEnd w:id="32"/>
    </w:p>
    <w:p w14:paraId="10001407" w14:textId="77777777" w:rsidR="00B53E41" w:rsidRDefault="00B53E41" w:rsidP="00B53E41">
      <w:pPr>
        <w:pStyle w:val="Text2-1"/>
      </w:pPr>
      <w:r>
        <w:t xml:space="preserve">DSPS bude zpracována dle </w:t>
      </w:r>
      <w:r w:rsidR="00E37E06">
        <w:t>p</w:t>
      </w:r>
      <w:r>
        <w:t>řílohy P9 směrnice SŽ SM011.</w:t>
      </w:r>
    </w:p>
    <w:p w14:paraId="6E0D1A0C"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6E3CE21" w14:textId="77777777" w:rsidR="00B94742" w:rsidRDefault="00B94742" w:rsidP="00FA17DD">
      <w:pPr>
        <w:pStyle w:val="Text2-1"/>
      </w:pPr>
      <w:r>
        <w:t xml:space="preserve">Předání DSPS dle </w:t>
      </w:r>
      <w:r w:rsidR="00FA17DD" w:rsidRPr="00FA17DD">
        <w:t xml:space="preserve">oddílu 1.11.5 </w:t>
      </w:r>
      <w:r w:rsidR="00FA17DD">
        <w:t>K</w:t>
      </w:r>
      <w:r w:rsidR="00FA17DD" w:rsidRPr="00FA17DD">
        <w:t xml:space="preserve">apitoly 1 TKP </w:t>
      </w:r>
      <w:r>
        <w:t>proběhne na médiu</w:t>
      </w:r>
      <w:r w:rsidR="00FA17DD">
        <w:t>:</w:t>
      </w:r>
      <w:r>
        <w:t xml:space="preserve"> </w:t>
      </w:r>
      <w:r w:rsidRPr="00387AA0">
        <w:t>DVD.</w:t>
      </w:r>
      <w:r>
        <w:t xml:space="preserve"> </w:t>
      </w:r>
    </w:p>
    <w:p w14:paraId="0C67947E" w14:textId="77777777" w:rsidR="002631D2" w:rsidRDefault="002631D2" w:rsidP="002631D2">
      <w:pPr>
        <w:pStyle w:val="Nadpis2-2"/>
      </w:pPr>
      <w:bookmarkStart w:id="33" w:name="_Toc6410441"/>
      <w:bookmarkStart w:id="34" w:name="_Toc121232434"/>
      <w:bookmarkStart w:id="35" w:name="_Toc129771006"/>
      <w:bookmarkStart w:id="36" w:name="_Toc6410442"/>
      <w:r>
        <w:t>Zabezpečovací zařízení</w:t>
      </w:r>
      <w:bookmarkEnd w:id="33"/>
      <w:bookmarkEnd w:id="34"/>
      <w:bookmarkEnd w:id="35"/>
    </w:p>
    <w:p w14:paraId="7CB86AB4" w14:textId="77777777" w:rsidR="002631D2" w:rsidRDefault="002631D2" w:rsidP="002631D2">
      <w:pPr>
        <w:pStyle w:val="Text2-1"/>
      </w:pPr>
      <w:r>
        <w:t>Součinnost Zhotovitele při přezkoušení zabezpečovacích zařízení</w:t>
      </w:r>
    </w:p>
    <w:p w14:paraId="49E27FCA" w14:textId="77777777" w:rsidR="002631D2" w:rsidRDefault="002631D2" w:rsidP="002631D2">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114D40BA" w14:textId="77777777" w:rsidR="002631D2" w:rsidRDefault="002631D2" w:rsidP="002631D2">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5BB8D8F7" w14:textId="77777777" w:rsidR="002631D2" w:rsidRDefault="002631D2" w:rsidP="002631D2">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D685AD0" w14:textId="77777777" w:rsidR="002631D2" w:rsidRDefault="002631D2" w:rsidP="002631D2">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6430285" w14:textId="77777777" w:rsidR="00DF7BAA" w:rsidRDefault="00DF7BAA" w:rsidP="00DF7BAA">
      <w:pPr>
        <w:pStyle w:val="Nadpis2-2"/>
      </w:pPr>
      <w:bookmarkStart w:id="37" w:name="_Toc129770474"/>
      <w:bookmarkStart w:id="38" w:name="_Toc129771007"/>
      <w:bookmarkStart w:id="39" w:name="_Toc129770476"/>
      <w:bookmarkStart w:id="40" w:name="_Toc129771009"/>
      <w:bookmarkStart w:id="41" w:name="_Toc129770477"/>
      <w:bookmarkStart w:id="42" w:name="_Toc129771010"/>
      <w:bookmarkStart w:id="43" w:name="_Toc129770478"/>
      <w:bookmarkStart w:id="44" w:name="_Toc129771011"/>
      <w:bookmarkStart w:id="45" w:name="_Toc129770479"/>
      <w:bookmarkStart w:id="46" w:name="_Toc129771012"/>
      <w:bookmarkStart w:id="47" w:name="_Toc129770480"/>
      <w:bookmarkStart w:id="48" w:name="_Toc129771013"/>
      <w:bookmarkStart w:id="49" w:name="_Toc129770481"/>
      <w:bookmarkStart w:id="50" w:name="_Toc129771014"/>
      <w:bookmarkStart w:id="51" w:name="_Toc129770482"/>
      <w:bookmarkStart w:id="52" w:name="_Toc129771015"/>
      <w:bookmarkStart w:id="53" w:name="_Toc129770483"/>
      <w:bookmarkStart w:id="54" w:name="_Toc129771016"/>
      <w:bookmarkStart w:id="55" w:name="_Toc129770484"/>
      <w:bookmarkStart w:id="56" w:name="_Toc129771017"/>
      <w:bookmarkStart w:id="57" w:name="_Toc129770485"/>
      <w:bookmarkStart w:id="58" w:name="_Toc129771018"/>
      <w:bookmarkStart w:id="59" w:name="_Toc129770486"/>
      <w:bookmarkStart w:id="60" w:name="_Toc129771019"/>
      <w:bookmarkStart w:id="61" w:name="_Toc129770487"/>
      <w:bookmarkStart w:id="62" w:name="_Toc129771020"/>
      <w:bookmarkStart w:id="63" w:name="_Toc129770488"/>
      <w:bookmarkStart w:id="64" w:name="_Toc129771021"/>
      <w:bookmarkStart w:id="65" w:name="_Toc129770489"/>
      <w:bookmarkStart w:id="66" w:name="_Toc129771022"/>
      <w:bookmarkStart w:id="67" w:name="_Toc129770490"/>
      <w:bookmarkStart w:id="68" w:name="_Toc129771023"/>
      <w:bookmarkStart w:id="69" w:name="_Toc129770491"/>
      <w:bookmarkStart w:id="70" w:name="_Toc129771024"/>
      <w:bookmarkStart w:id="71" w:name="_Toc6410458"/>
      <w:bookmarkStart w:id="72" w:name="_Toc129771026"/>
      <w:bookmarkStart w:id="73" w:name="_GoBack"/>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3"/>
      <w:r>
        <w:t>Životní prostředí</w:t>
      </w:r>
      <w:bookmarkEnd w:id="72"/>
      <w:r>
        <w:t xml:space="preserve"> </w:t>
      </w:r>
      <w:bookmarkEnd w:id="71"/>
    </w:p>
    <w:p w14:paraId="33C492F1" w14:textId="77777777" w:rsidR="001860E7" w:rsidRPr="00B61D30" w:rsidRDefault="001860E7" w:rsidP="001860E7">
      <w:pPr>
        <w:pStyle w:val="Text2-1"/>
        <w:rPr>
          <w:rStyle w:val="Tun"/>
        </w:rPr>
      </w:pPr>
      <w:r w:rsidRPr="00B61D30">
        <w:rPr>
          <w:rStyle w:val="Tun"/>
        </w:rPr>
        <w:t xml:space="preserve">Nakládání s odpady </w:t>
      </w:r>
    </w:p>
    <w:p w14:paraId="1745ED3D" w14:textId="77777777" w:rsidR="002631D2" w:rsidRPr="00856573" w:rsidRDefault="002631D2" w:rsidP="002631D2">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70AAEDC9" w14:textId="77777777" w:rsidR="00217951" w:rsidRPr="00ED2516" w:rsidRDefault="009B5181" w:rsidP="002631D2">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w:t>
      </w:r>
      <w:r w:rsidR="003833A8" w:rsidRPr="00CC3280">
        <w:rPr>
          <w:rStyle w:val="Tun"/>
          <w:b w:val="0"/>
        </w:rPr>
        <w:t>Vytěžená zemina se recykluje, ale nespadá do procesu výpočtu pro recyklaci stavebního a demoličního odpadu.</w:t>
      </w:r>
      <w:r w:rsidRPr="00ED2516">
        <w:rPr>
          <w:rStyle w:val="Tun"/>
          <w:b w:val="0"/>
        </w:rPr>
        <w:t xml:space="preserve"> V rámci Odpadového hospodářství je v Projektové dokumentaci pro daný odpad většinou navržen způsob likvidace odvoz na skládku. </w:t>
      </w:r>
      <w:r w:rsidRPr="00ED2516">
        <w:rPr>
          <w:rStyle w:val="Tun"/>
        </w:rPr>
        <w:t xml:space="preserve">Zhotovitel </w:t>
      </w:r>
      <w:r w:rsidR="00E739C5" w:rsidRPr="00ED2516">
        <w:rPr>
          <w:rStyle w:val="Tun"/>
        </w:rPr>
        <w:t xml:space="preserve">bude se </w:t>
      </w:r>
      <w:r w:rsidRPr="00ED2516">
        <w:rPr>
          <w:rStyle w:val="Tun"/>
        </w:rPr>
        <w:t>stavební</w:t>
      </w:r>
      <w:r w:rsidR="00E739C5" w:rsidRPr="00ED2516">
        <w:rPr>
          <w:rStyle w:val="Tun"/>
        </w:rPr>
        <w:t>m</w:t>
      </w:r>
      <w:r w:rsidRPr="00ED2516">
        <w:rPr>
          <w:rStyle w:val="Tun"/>
        </w:rPr>
        <w:t xml:space="preserve"> a demoliční</w:t>
      </w:r>
      <w:r w:rsidR="00E739C5" w:rsidRPr="00ED2516">
        <w:rPr>
          <w:rStyle w:val="Tun"/>
        </w:rPr>
        <w:t>m</w:t>
      </w:r>
      <w:r w:rsidRPr="00ED2516">
        <w:rPr>
          <w:rStyle w:val="Tun"/>
        </w:rPr>
        <w:t xml:space="preserve"> odpad</w:t>
      </w:r>
      <w:r w:rsidR="00E739C5" w:rsidRPr="00ED2516">
        <w:rPr>
          <w:rStyle w:val="Tun"/>
        </w:rPr>
        <w:t>em</w:t>
      </w:r>
      <w:r w:rsidRPr="00ED2516">
        <w:rPr>
          <w:rStyle w:val="Tun"/>
          <w:b w:val="0"/>
        </w:rPr>
        <w:t xml:space="preserve"> </w:t>
      </w:r>
      <w:r w:rsidRPr="004012C9">
        <w:rPr>
          <w:rStyle w:val="Tun"/>
          <w:b w:val="0"/>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4012C9">
        <w:rPr>
          <w:rStyle w:val="Tun"/>
          <w:b w:val="0"/>
          <w:i/>
        </w:rPr>
        <w:t xml:space="preserve">17 04 Kovy (včetně jejich slitin; </w:t>
      </w:r>
      <w:r w:rsidRPr="004012C9">
        <w:rPr>
          <w:rStyle w:val="Tun"/>
          <w:b w:val="0"/>
          <w:i/>
        </w:rPr>
        <w:t xml:space="preserve">17 05 04 Zemina a kamení neuvedené pod číslem 17 05 03;  17 05 08 Štěrk ze železničního svršku neuvedený pod číslem 17 05 07; </w:t>
      </w:r>
      <w:r w:rsidR="003202DC" w:rsidRPr="004012C9">
        <w:rPr>
          <w:rStyle w:val="Tun"/>
          <w:b w:val="0"/>
          <w:i/>
        </w:rPr>
        <w:t xml:space="preserve">17 06 04 Izolační materiály neuvedené pod čísly 17 06 01 a 17 06 03; </w:t>
      </w:r>
      <w:r w:rsidRPr="004012C9">
        <w:rPr>
          <w:rStyle w:val="Tun"/>
          <w:b w:val="0"/>
          <w:i/>
        </w:rPr>
        <w:t>17 08 02 Stavební materiály na bázi sádry neuvedené pod číslem 17 08 01; 17 09 04 Směsné stavební a demoliční odpady neuvedené pod čísly 17 09 01, 17 09 02 a 17 09 03)</w:t>
      </w:r>
      <w:r w:rsidRPr="00ED2516">
        <w:rPr>
          <w:rStyle w:val="Tun"/>
          <w:b w:val="0"/>
        </w:rPr>
        <w:t xml:space="preserve"> </w:t>
      </w:r>
      <w:r w:rsidRPr="00ED2516">
        <w:rPr>
          <w:rStyle w:val="Tun"/>
        </w:rPr>
        <w:t>nakládat jako s odpadem vhodným k dalšímu zpracování, resp. k recyklaci.</w:t>
      </w:r>
      <w:r w:rsidRPr="00ED2516">
        <w:t xml:space="preserve"> Tento </w:t>
      </w:r>
      <w:r w:rsidRPr="003A52C8">
        <w:rPr>
          <w:rStyle w:val="Tun"/>
        </w:rPr>
        <w:t>stavební a demoliční odpad, považovaný za vhodný k recyklaci</w:t>
      </w:r>
      <w:r w:rsidRPr="00ED2516">
        <w:rPr>
          <w:rStyle w:val="Tun"/>
          <w:b w:val="0"/>
        </w:rPr>
        <w:t xml:space="preserve"> </w:t>
      </w:r>
      <w:r w:rsidRPr="00ED2516">
        <w:rPr>
          <w:rStyle w:val="Tun"/>
        </w:rPr>
        <w:t>nebude odvážen na skládky odpadu</w:t>
      </w:r>
      <w:r w:rsidRPr="00ED2516">
        <w:rPr>
          <w:rStyle w:val="Tun"/>
          <w:b w:val="0"/>
        </w:rPr>
        <w:t>, nýbrž v případě kdy nedojde k jeho přípravě k opětovnému použití a jeho následného využití Zhotovitelem, bude předáván k dalšímu zpracování na nejbližší k tomu určená recyklační místa/centra</w:t>
      </w:r>
      <w:r w:rsidR="002631D2">
        <w:rPr>
          <w:rStyle w:val="Tun"/>
          <w:b w:val="0"/>
        </w:rPr>
        <w:t xml:space="preserve"> </w:t>
      </w:r>
      <w:r w:rsidR="002631D2" w:rsidRPr="002631D2">
        <w:rPr>
          <w:rStyle w:val="Tun"/>
          <w:b w:val="0"/>
        </w:rPr>
        <w:t>(dle ekonomické efektivnosti)</w:t>
      </w:r>
      <w:r w:rsidRPr="00ED2516">
        <w:rPr>
          <w:rStyle w:val="Tun"/>
          <w:b w:val="0"/>
        </w:rPr>
        <w:t xml:space="preserve">. Přehled recyklačních center v rámci České republiky je uveden např. na webových stránkách </w:t>
      </w:r>
      <w:hyperlink r:id="rId11" w:history="1">
        <w:r w:rsidR="009C016F" w:rsidRPr="00ED2516">
          <w:rPr>
            <w:rStyle w:val="Hypertextovodkaz"/>
            <w:noProof w:val="0"/>
            <w:color w:val="auto"/>
            <w:u w:val="none"/>
          </w:rPr>
          <w:t>https://www.betonserver.cz/skladky-suti-recyklace/recyklacni-centra</w:t>
        </w:r>
      </w:hyperlink>
      <w:r w:rsidR="009C016F" w:rsidRPr="00ED2516">
        <w:rPr>
          <w:rStyle w:val="Tun"/>
          <w:b w:val="0"/>
        </w:rPr>
        <w:t>.</w:t>
      </w:r>
      <w:r w:rsidRPr="00ED2516">
        <w:rPr>
          <w:rStyle w:val="Tun"/>
          <w:b w:val="0"/>
        </w:rPr>
        <w:t xml:space="preserve">. Do Závěrečné zprávy o nakládání s odpady je Zhotovitel povinen nad rámec Projektové dokumentace doplnit přehlednou tabulku nejen likvidovaných odpadů, ale i odpadů předaných k recyklaci, popřípadě k přípravě pro opětovné použití. </w:t>
      </w:r>
    </w:p>
    <w:p w14:paraId="59DD1C02"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981A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Pr>
          <w:rStyle w:val="Tun"/>
          <w:b w:val="0"/>
        </w:rPr>
        <w:t>s</w:t>
      </w:r>
      <w:r w:rsidRPr="00052DB3">
        <w:rPr>
          <w:rStyle w:val="Tun"/>
          <w:b w:val="0"/>
        </w:rPr>
        <w:t>pecialisty ŽP Objednatele a</w:t>
      </w:r>
      <w:r>
        <w:rPr>
          <w:rStyle w:val="Tun"/>
          <w:b w:val="0"/>
        </w:rPr>
        <w:t> </w:t>
      </w:r>
      <w:r w:rsidRPr="00052DB3">
        <w:rPr>
          <w:rStyle w:val="Tun"/>
          <w:b w:val="0"/>
        </w:rPr>
        <w:t>Správce trati.</w:t>
      </w:r>
    </w:p>
    <w:p w14:paraId="12885F15"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981A8E">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4B460C1"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66F08176"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33A3724C" w14:textId="77777777" w:rsidR="001860E7" w:rsidRPr="005F42DE" w:rsidRDefault="001860E7" w:rsidP="001860E7">
      <w:pPr>
        <w:pStyle w:val="Text2-2"/>
      </w:pPr>
      <w:r w:rsidRPr="005F42DE">
        <w:t>Za vícepráci pro položku „Likvidace odpadů včetně dopravy“ se počítá navýšení množství odpadu v dané kategorii nad rámec celkového množství v kategorii v součtu všech SO a PS uvedené v SO 90-90.</w:t>
      </w:r>
    </w:p>
    <w:p w14:paraId="20648CB4" w14:textId="77777777" w:rsidR="001860E7" w:rsidRPr="005F42DE" w:rsidRDefault="001860E7" w:rsidP="001860E7">
      <w:pPr>
        <w:pStyle w:val="Text2-2"/>
      </w:pPr>
      <w:r w:rsidRPr="005F42DE">
        <w:t>Ceny Zhotovitele pro „Likvidaci odpadu včetně dopravy“ lze využít do množství odpadu v dané kategorii navýšené o 20%. V případě, kdy množství odpadu v</w:t>
      </w:r>
      <w:r w:rsidR="004D6F0C" w:rsidRPr="005F42DE">
        <w:t> </w:t>
      </w:r>
      <w:r w:rsidRPr="005F42DE">
        <w:t>daném druhu odpadu překročí 20%, má Objednatel možnost požadovat po</w:t>
      </w:r>
      <w:r w:rsidR="00D173CC" w:rsidRPr="005F42DE">
        <w:t> </w:t>
      </w:r>
      <w:r w:rsidRPr="005F42DE">
        <w:t xml:space="preserve">Zhotoviteli individuální kalkulaci, příp. si zajistit likvidaci odpadu sám. </w:t>
      </w:r>
    </w:p>
    <w:p w14:paraId="4C76869E" w14:textId="77777777" w:rsidR="001860E7" w:rsidRPr="005F42DE" w:rsidRDefault="00A66030" w:rsidP="001860E7">
      <w:pPr>
        <w:pStyle w:val="Text2-2"/>
      </w:pPr>
      <w:r w:rsidRPr="005F42DE">
        <w:t>Objednatel</w:t>
      </w:r>
      <w:r w:rsidR="001860E7" w:rsidRPr="005F42DE">
        <w:t xml:space="preserve"> v průběhu zhotovení stavby oznámí Zhotoviteli, zda si vícepráce nad 20%, každé jedné kategorii odpadu - položce SO 90-90, vztahující se k</w:t>
      </w:r>
      <w:r w:rsidR="004D6F0C" w:rsidRPr="005F42DE">
        <w:t> </w:t>
      </w:r>
      <w:r w:rsidR="001860E7" w:rsidRPr="005F42DE">
        <w:t xml:space="preserve">„Likvidaci odpadů včetně dopravy“ zajistí sám. </w:t>
      </w:r>
    </w:p>
    <w:p w14:paraId="7A174232" w14:textId="77777777" w:rsidR="001860E7" w:rsidRPr="005F42DE" w:rsidRDefault="001860E7" w:rsidP="001860E7">
      <w:pPr>
        <w:pStyle w:val="Text2-2"/>
      </w:pPr>
      <w:r w:rsidRPr="005F42DE">
        <w:t>Zhotovitel stavby si zajistí rozsah skládek</w:t>
      </w:r>
      <w:r w:rsidR="00234E1A" w:rsidRPr="005F42DE">
        <w:rPr>
          <w:rStyle w:val="Tun"/>
          <w:b w:val="0"/>
        </w:rPr>
        <w:t>, resp</w:t>
      </w:r>
      <w:r w:rsidR="004D6F0C" w:rsidRPr="005F42DE">
        <w:rPr>
          <w:rStyle w:val="Tun"/>
          <w:b w:val="0"/>
        </w:rPr>
        <w:t>.</w:t>
      </w:r>
      <w:r w:rsidR="00234E1A" w:rsidRPr="005F42DE">
        <w:rPr>
          <w:rStyle w:val="Tun"/>
          <w:b w:val="0"/>
        </w:rPr>
        <w:t xml:space="preserve"> recyklační</w:t>
      </w:r>
      <w:r w:rsidR="004D6F0C" w:rsidRPr="005F42DE">
        <w:rPr>
          <w:rStyle w:val="Tun"/>
          <w:b w:val="0"/>
        </w:rPr>
        <w:t>ch míst/center</w:t>
      </w:r>
      <w:r w:rsidRPr="005F42DE">
        <w:t xml:space="preserve"> a</w:t>
      </w:r>
      <w:r w:rsidR="004D6F0C" w:rsidRPr="005F42DE">
        <w:t> </w:t>
      </w:r>
      <w:r w:rsidRPr="005F42DE">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69538075" w14:textId="4F906044" w:rsidR="00A51ACE" w:rsidRPr="0065757F" w:rsidRDefault="00A51ACE" w:rsidP="002631D2">
      <w:pPr>
        <w:pStyle w:val="Text2-2"/>
      </w:pPr>
      <w:r w:rsidRPr="0065757F">
        <w:t xml:space="preserve">Zhotovitel oceňuje položky odpadů </w:t>
      </w:r>
      <w:r w:rsidR="002631D2" w:rsidRPr="002631D2">
        <w:t>(Varianta 901 až 999) pouze SO 90-90, v</w:t>
      </w:r>
      <w:r w:rsidR="002631D2">
        <w:t> </w:t>
      </w:r>
      <w:r w:rsidR="002631D2" w:rsidRPr="002631D2">
        <w:t>jednotlivých SO/PS je neoceňuje</w:t>
      </w:r>
      <w:r w:rsidRPr="0065757F">
        <w:t>.</w:t>
      </w:r>
    </w:p>
    <w:p w14:paraId="0ACA453B" w14:textId="77777777" w:rsidR="00DF7BAA" w:rsidRDefault="00DF7BAA" w:rsidP="00DF7BAA">
      <w:pPr>
        <w:pStyle w:val="Nadpis2-1"/>
      </w:pPr>
      <w:bookmarkStart w:id="74" w:name="_Toc129770494"/>
      <w:bookmarkStart w:id="75" w:name="_Toc129771027"/>
      <w:bookmarkStart w:id="76" w:name="_Toc129770495"/>
      <w:bookmarkStart w:id="77" w:name="_Toc129771028"/>
      <w:bookmarkStart w:id="78" w:name="_Toc6410460"/>
      <w:bookmarkStart w:id="79" w:name="_Toc129771029"/>
      <w:bookmarkEnd w:id="74"/>
      <w:bookmarkEnd w:id="75"/>
      <w:bookmarkEnd w:id="76"/>
      <w:bookmarkEnd w:id="77"/>
      <w:r w:rsidRPr="00EC2E51">
        <w:t>ORGANIZACE</w:t>
      </w:r>
      <w:r>
        <w:t xml:space="preserve"> VÝSTAVBY, VÝLUKY</w:t>
      </w:r>
      <w:bookmarkEnd w:id="78"/>
      <w:bookmarkEnd w:id="79"/>
    </w:p>
    <w:p w14:paraId="0CCE917F" w14:textId="77777777" w:rsidR="00BC5413" w:rsidRPr="005F42DE" w:rsidRDefault="00DF7BAA" w:rsidP="00DF7BAA">
      <w:pPr>
        <w:pStyle w:val="Text2-1"/>
      </w:pPr>
      <w:r w:rsidRPr="005F42DE">
        <w:t>Rozhodující milníky doporučeného časového harmonogramu: Při zpracování harmonogramu je nutné vycházet z jednotlivých stavebních postupů uvedených v ZOV a</w:t>
      </w:r>
      <w:r w:rsidR="00BC5413" w:rsidRPr="005F42DE">
        <w:t> </w:t>
      </w:r>
      <w:r w:rsidRPr="005F42DE">
        <w:t xml:space="preserve">dodržet množství a délku předjednaných výluk </w:t>
      </w:r>
    </w:p>
    <w:p w14:paraId="6BB07D4A" w14:textId="77777777" w:rsidR="00DF7BAA" w:rsidRPr="005F42DE" w:rsidRDefault="00DF7BAA" w:rsidP="00DF7BAA">
      <w:pPr>
        <w:pStyle w:val="Text2-1"/>
      </w:pPr>
      <w:r w:rsidRPr="005F42DE">
        <w:t>V harmonogramu postupu prací je nutno dle ZOV v Projektové dokumentaci respektovat zejména následující požadavky a termíny:</w:t>
      </w:r>
    </w:p>
    <w:p w14:paraId="6CC37D03" w14:textId="77777777" w:rsidR="00DF7BAA" w:rsidRPr="005F42DE" w:rsidRDefault="00DF7BAA" w:rsidP="0047647C">
      <w:pPr>
        <w:pStyle w:val="Odrka1-1"/>
        <w:numPr>
          <w:ilvl w:val="0"/>
          <w:numId w:val="4"/>
        </w:numPr>
        <w:spacing w:after="60"/>
      </w:pPr>
      <w:r w:rsidRPr="005F42DE">
        <w:t>termín zahájení a ukončení stavby</w:t>
      </w:r>
    </w:p>
    <w:p w14:paraId="229FC31E" w14:textId="77777777" w:rsidR="00DF7BAA" w:rsidRPr="005F42DE" w:rsidRDefault="00DF7BAA" w:rsidP="0047647C">
      <w:pPr>
        <w:pStyle w:val="Odrka1-1"/>
        <w:numPr>
          <w:ilvl w:val="0"/>
          <w:numId w:val="4"/>
        </w:numPr>
        <w:spacing w:after="60"/>
      </w:pPr>
      <w:r w:rsidRPr="005F42DE">
        <w:t>možné termíny uvádění provozuschopných celků do provozu</w:t>
      </w:r>
    </w:p>
    <w:p w14:paraId="660D2672" w14:textId="77777777" w:rsidR="00DF7BAA" w:rsidRPr="005F42DE" w:rsidRDefault="00DF7BAA" w:rsidP="0047647C">
      <w:pPr>
        <w:pStyle w:val="Odrka1-1"/>
        <w:numPr>
          <w:ilvl w:val="0"/>
          <w:numId w:val="4"/>
        </w:numPr>
        <w:spacing w:after="60"/>
      </w:pPr>
      <w:r w:rsidRPr="005F42DE">
        <w:t>výlukovou činnost s maximálním využitím výlukových časů</w:t>
      </w:r>
    </w:p>
    <w:p w14:paraId="2188C75F" w14:textId="77777777" w:rsidR="00DF7BAA" w:rsidRPr="005F42DE" w:rsidRDefault="00DF7BAA" w:rsidP="0047647C">
      <w:pPr>
        <w:pStyle w:val="Odrka1-1"/>
        <w:numPr>
          <w:ilvl w:val="0"/>
          <w:numId w:val="4"/>
        </w:numPr>
        <w:spacing w:after="60"/>
      </w:pPr>
      <w:r w:rsidRPr="005F42DE">
        <w:t>uzavírky pozemních komunikací</w:t>
      </w:r>
    </w:p>
    <w:p w14:paraId="175546D4" w14:textId="77777777" w:rsidR="00DF7BAA" w:rsidRPr="005F42DE" w:rsidRDefault="00DF7BAA" w:rsidP="0047647C">
      <w:pPr>
        <w:pStyle w:val="Odrka1-1"/>
        <w:numPr>
          <w:ilvl w:val="0"/>
          <w:numId w:val="4"/>
        </w:numPr>
        <w:spacing w:after="60"/>
      </w:pPr>
      <w:r w:rsidRPr="005F42DE">
        <w:t>přechodové stavy, provozní zkoušky (kontrolní a zkušební plán)</w:t>
      </w:r>
    </w:p>
    <w:p w14:paraId="3D8AF926" w14:textId="77777777" w:rsidR="00DF7BAA" w:rsidRPr="005F42DE" w:rsidRDefault="00DF7BAA" w:rsidP="0047647C">
      <w:pPr>
        <w:pStyle w:val="Odrka1-1"/>
        <w:numPr>
          <w:ilvl w:val="0"/>
          <w:numId w:val="4"/>
        </w:numPr>
        <w:spacing w:after="60"/>
      </w:pPr>
      <w:r w:rsidRPr="005F42DE">
        <w:lastRenderedPageBreak/>
        <w:t>koordinace se souběžně probíhajícími stavbami</w:t>
      </w:r>
    </w:p>
    <w:p w14:paraId="1785013F" w14:textId="77777777" w:rsidR="00DF7BAA" w:rsidRPr="005F42DE" w:rsidRDefault="00DF7BAA" w:rsidP="00DF7BAA">
      <w:pPr>
        <w:pStyle w:val="Text2-1"/>
      </w:pPr>
      <w:r w:rsidRPr="005F42DE">
        <w:t xml:space="preserve">Zhotovitel se zavazuje v souladu s Projektovou dokumentací, část dopravní technologie, považovat zde uvedené množství a délku výluk za maximální. Objednatel si vyhrazuje právo pozměnit </w:t>
      </w:r>
      <w:r w:rsidR="00DB58AA" w:rsidRPr="005F42DE">
        <w:t>Z</w:t>
      </w:r>
      <w:r w:rsidRPr="005F42DE">
        <w:t>hotoviteli navržené časové horizonty rozhodujících výluk s cílem dosáhnout jejich maximálního využití a sladění s výlukami sousedních staveb.</w:t>
      </w:r>
    </w:p>
    <w:p w14:paraId="648D8A94" w14:textId="77777777" w:rsidR="00DF7BAA" w:rsidRPr="005F42DE" w:rsidRDefault="00DF7BAA" w:rsidP="00DF7BAA">
      <w:pPr>
        <w:pStyle w:val="Text2-1"/>
      </w:pPr>
      <w:r w:rsidRPr="005F42DE">
        <w:t xml:space="preserve">Závazným pro </w:t>
      </w:r>
      <w:r w:rsidR="00DB58AA" w:rsidRPr="005F42DE">
        <w:t>Z</w:t>
      </w:r>
      <w:r w:rsidRPr="005F42DE">
        <w:t>hotovitele jsou termíny a rozsah výluk, které jsou uvedeny v následující tabulce:</w:t>
      </w:r>
    </w:p>
    <w:p w14:paraId="250A2E8D" w14:textId="77777777" w:rsidR="005F42DE" w:rsidRPr="002E4536" w:rsidRDefault="005F42DE" w:rsidP="005F42DE">
      <w:pPr>
        <w:pStyle w:val="Text2-1"/>
      </w:pPr>
      <w:r w:rsidRPr="002E4536">
        <w:t>Využití kolejových a napěťových výluk v obou traťových kolejích – pouze u SO 02-01-01 t.ú. Břeclav – Hrušky, úprava trakčního vedení a u SO 01-01-01 t.ú. Břeclav – Podivín, úprava trakčního vedení</w:t>
      </w:r>
    </w:p>
    <w:p w14:paraId="12A8A873" w14:textId="615EDF18" w:rsidR="00A45EC2" w:rsidRPr="00A45EC2" w:rsidRDefault="00A45EC2" w:rsidP="000F0DB1">
      <w:pPr>
        <w:pStyle w:val="TabulkaNadpis"/>
      </w:pPr>
      <w:r w:rsidRPr="00A45EC2">
        <w:t xml:space="preserve"> Stavební postupy </w:t>
      </w:r>
    </w:p>
    <w:tbl>
      <w:tblPr>
        <w:tblStyle w:val="Tabulka10"/>
        <w:tblW w:w="8051" w:type="dxa"/>
        <w:tblInd w:w="737" w:type="dxa"/>
        <w:tblLook w:val="04A0" w:firstRow="1" w:lastRow="0" w:firstColumn="1" w:lastColumn="0" w:noHBand="0" w:noVBand="1"/>
      </w:tblPr>
      <w:tblGrid>
        <w:gridCol w:w="2098"/>
        <w:gridCol w:w="2977"/>
        <w:gridCol w:w="1276"/>
        <w:gridCol w:w="1700"/>
      </w:tblGrid>
      <w:tr w:rsidR="00A45EC2" w:rsidRPr="002631D2" w14:paraId="450C665C" w14:textId="77777777" w:rsidTr="002631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8" w:type="dxa"/>
            <w:vAlign w:val="top"/>
          </w:tcPr>
          <w:p w14:paraId="6B52F35B" w14:textId="77777777" w:rsidR="00A45EC2" w:rsidRPr="002631D2" w:rsidRDefault="00A45EC2" w:rsidP="000F0DB1">
            <w:pPr>
              <w:pStyle w:val="Tabulka-7"/>
              <w:rPr>
                <w:b/>
              </w:rPr>
            </w:pPr>
            <w:r w:rsidRPr="002631D2">
              <w:rPr>
                <w:b/>
              </w:rPr>
              <w:t>Postup</w:t>
            </w:r>
          </w:p>
        </w:tc>
        <w:tc>
          <w:tcPr>
            <w:tcW w:w="2977" w:type="dxa"/>
            <w:vAlign w:val="top"/>
          </w:tcPr>
          <w:p w14:paraId="684ED102" w14:textId="77777777" w:rsidR="00A45EC2" w:rsidRPr="002631D2" w:rsidRDefault="00A45EC2" w:rsidP="000F0DB1">
            <w:pPr>
              <w:pStyle w:val="Tabulka-7"/>
              <w:cnfStyle w:val="100000000000" w:firstRow="1" w:lastRow="0" w:firstColumn="0" w:lastColumn="0" w:oddVBand="0" w:evenVBand="0" w:oddHBand="0" w:evenHBand="0" w:firstRowFirstColumn="0" w:firstRowLastColumn="0" w:lastRowFirstColumn="0" w:lastRowLastColumn="0"/>
              <w:rPr>
                <w:b/>
              </w:rPr>
            </w:pPr>
            <w:r w:rsidRPr="002631D2">
              <w:rPr>
                <w:b/>
              </w:rPr>
              <w:t>Činnosti</w:t>
            </w:r>
          </w:p>
        </w:tc>
        <w:tc>
          <w:tcPr>
            <w:tcW w:w="1276" w:type="dxa"/>
            <w:vAlign w:val="top"/>
          </w:tcPr>
          <w:p w14:paraId="32B529BF" w14:textId="77777777" w:rsidR="00A45EC2" w:rsidRPr="002631D2" w:rsidRDefault="00A45EC2" w:rsidP="003A52C8">
            <w:pPr>
              <w:pStyle w:val="Tabulka-7"/>
              <w:cnfStyle w:val="100000000000" w:firstRow="1" w:lastRow="0" w:firstColumn="0" w:lastColumn="0" w:oddVBand="0" w:evenVBand="0" w:oddHBand="0" w:evenHBand="0" w:firstRowFirstColumn="0" w:firstRowLastColumn="0" w:lastRowFirstColumn="0" w:lastRowLastColumn="0"/>
              <w:rPr>
                <w:b/>
              </w:rPr>
            </w:pPr>
            <w:r w:rsidRPr="002631D2">
              <w:rPr>
                <w:b/>
              </w:rPr>
              <w:t>Typ výluky</w:t>
            </w:r>
          </w:p>
        </w:tc>
        <w:tc>
          <w:tcPr>
            <w:tcW w:w="1700" w:type="dxa"/>
            <w:vAlign w:val="top"/>
          </w:tcPr>
          <w:p w14:paraId="6B0F4D11" w14:textId="77777777" w:rsidR="00A45EC2" w:rsidRPr="002631D2" w:rsidRDefault="00A45EC2" w:rsidP="000F0DB1">
            <w:pPr>
              <w:pStyle w:val="Tabulka-7"/>
              <w:cnfStyle w:val="100000000000" w:firstRow="1" w:lastRow="0" w:firstColumn="0" w:lastColumn="0" w:oddVBand="0" w:evenVBand="0" w:oddHBand="0" w:evenHBand="0" w:firstRowFirstColumn="0" w:firstRowLastColumn="0" w:lastRowFirstColumn="0" w:lastRowLastColumn="0"/>
              <w:rPr>
                <w:b/>
              </w:rPr>
            </w:pPr>
            <w:r w:rsidRPr="002631D2">
              <w:rPr>
                <w:b/>
              </w:rPr>
              <w:t>Doba trvání</w:t>
            </w:r>
          </w:p>
        </w:tc>
      </w:tr>
      <w:tr w:rsidR="00A45EC2" w:rsidRPr="000F0DB1" w14:paraId="36154FE9"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07BFA188" w14:textId="77777777" w:rsidR="00A45EC2" w:rsidRPr="002631D2" w:rsidRDefault="00A45EC2" w:rsidP="000F0DB1">
            <w:pPr>
              <w:pStyle w:val="Tabulka-7"/>
            </w:pPr>
          </w:p>
        </w:tc>
        <w:tc>
          <w:tcPr>
            <w:tcW w:w="2977" w:type="dxa"/>
            <w:vAlign w:val="top"/>
          </w:tcPr>
          <w:p w14:paraId="5DA4842B"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Zahájení stavby</w:t>
            </w:r>
          </w:p>
        </w:tc>
        <w:tc>
          <w:tcPr>
            <w:tcW w:w="1276" w:type="dxa"/>
            <w:vAlign w:val="top"/>
          </w:tcPr>
          <w:p w14:paraId="0B6F5472"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Bez výluk</w:t>
            </w:r>
          </w:p>
        </w:tc>
        <w:tc>
          <w:tcPr>
            <w:tcW w:w="1700" w:type="dxa"/>
            <w:vAlign w:val="top"/>
          </w:tcPr>
          <w:p w14:paraId="49073F54"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 xml:space="preserve">Předpokládaný termín </w:t>
            </w:r>
            <w:r w:rsidR="006376BC" w:rsidRPr="002631D2">
              <w:t>květen</w:t>
            </w:r>
            <w:r w:rsidR="00B35B50" w:rsidRPr="002631D2">
              <w:t xml:space="preserve"> </w:t>
            </w:r>
            <w:r w:rsidRPr="002631D2">
              <w:t>2023</w:t>
            </w:r>
          </w:p>
        </w:tc>
      </w:tr>
      <w:tr w:rsidR="00A45EC2" w:rsidRPr="000F0DB1" w14:paraId="58CAEEA1"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6AA761AD" w14:textId="0FA18C60" w:rsidR="00A45EC2" w:rsidRPr="002631D2" w:rsidRDefault="00A45EC2" w:rsidP="000F0DB1">
            <w:pPr>
              <w:pStyle w:val="Tabulka-7"/>
            </w:pPr>
            <w:r w:rsidRPr="002631D2">
              <w:t xml:space="preserve">1. Stavební postup </w:t>
            </w:r>
          </w:p>
        </w:tc>
        <w:tc>
          <w:tcPr>
            <w:tcW w:w="2977" w:type="dxa"/>
            <w:vAlign w:val="top"/>
          </w:tcPr>
          <w:p w14:paraId="325B275B"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Přípravné práce</w:t>
            </w:r>
          </w:p>
        </w:tc>
        <w:tc>
          <w:tcPr>
            <w:tcW w:w="1276" w:type="dxa"/>
            <w:vAlign w:val="top"/>
          </w:tcPr>
          <w:p w14:paraId="6E018B0C"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Bez výluky</w:t>
            </w:r>
          </w:p>
        </w:tc>
        <w:tc>
          <w:tcPr>
            <w:tcW w:w="1700" w:type="dxa"/>
            <w:vAlign w:val="top"/>
          </w:tcPr>
          <w:p w14:paraId="4C404604" w14:textId="77777777" w:rsidR="00A45EC2" w:rsidRPr="002631D2" w:rsidRDefault="006376BC" w:rsidP="000F0DB1">
            <w:pPr>
              <w:pStyle w:val="Tabulka-7"/>
              <w:cnfStyle w:val="000000000000" w:firstRow="0" w:lastRow="0" w:firstColumn="0" w:lastColumn="0" w:oddVBand="0" w:evenVBand="0" w:oddHBand="0" w:evenHBand="0" w:firstRowFirstColumn="0" w:firstRowLastColumn="0" w:lastRowFirstColumn="0" w:lastRowLastColumn="0"/>
            </w:pPr>
            <w:r w:rsidRPr="002631D2">
              <w:t>2</w:t>
            </w:r>
            <w:r w:rsidR="00A45EC2" w:rsidRPr="002631D2">
              <w:t xml:space="preserve"> měsíc od zahájení stavebních prací (0</w:t>
            </w:r>
            <w:r w:rsidRPr="002631D2">
              <w:t>5 až 06</w:t>
            </w:r>
            <w:r w:rsidR="00A45EC2" w:rsidRPr="002631D2">
              <w:t>/2023)</w:t>
            </w:r>
          </w:p>
        </w:tc>
      </w:tr>
      <w:tr w:rsidR="00A45EC2" w:rsidRPr="000F0DB1" w14:paraId="7DF52F77"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7C3174E5" w14:textId="7765587E" w:rsidR="00A45EC2" w:rsidRPr="002631D2" w:rsidRDefault="00A45EC2" w:rsidP="000F0DB1">
            <w:pPr>
              <w:pStyle w:val="Tabulka-7"/>
            </w:pPr>
            <w:r w:rsidRPr="002631D2">
              <w:t>2. Stavební postup</w:t>
            </w:r>
            <w:r w:rsidR="000F0DB1">
              <w:t>:</w:t>
            </w:r>
          </w:p>
          <w:p w14:paraId="105E704D" w14:textId="77777777" w:rsidR="00A45EC2" w:rsidRPr="002631D2" w:rsidRDefault="00A45EC2" w:rsidP="000F0DB1">
            <w:pPr>
              <w:pStyle w:val="Tabulka-7"/>
            </w:pPr>
            <w:r w:rsidRPr="002631D2">
              <w:t xml:space="preserve">t.ú. Břeclav – Hrušky. Nutnost zavedení jednokolejného provozu v úseku Břeclav přednádraží – Vh Hrušky v denní době bez možnosti zavedení objízdných tras nebo kolejových propojení. Doporučené výluky 07:00 – 15:00hod  </w:t>
            </w:r>
          </w:p>
        </w:tc>
        <w:tc>
          <w:tcPr>
            <w:tcW w:w="2977" w:type="dxa"/>
            <w:vAlign w:val="top"/>
          </w:tcPr>
          <w:p w14:paraId="1206FE3C" w14:textId="0600DDA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Betonáž u koleje č. 1 - výluka napěťová a kolejová</w:t>
            </w:r>
          </w:p>
          <w:p w14:paraId="3154097B"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Betonáž u koleje č. 2 – výluka napěťová a kolejová</w:t>
            </w:r>
          </w:p>
          <w:p w14:paraId="7FFC8AAC"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podpěr TV u koleje č. 1 – výluka napěťová a kolejová</w:t>
            </w:r>
          </w:p>
          <w:p w14:paraId="1660E445"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nových vodičů u koleje č. 1  - napěťová a kolejová</w:t>
            </w:r>
          </w:p>
          <w:p w14:paraId="1E21E13E"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Demontáž podpěr a základů u koleje č. 1 – výluka napěťová a kolejová</w:t>
            </w:r>
          </w:p>
          <w:p w14:paraId="14CAC784"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podpěr TV u koleje č. 2 – výluka napěťová a kolejová</w:t>
            </w:r>
          </w:p>
          <w:p w14:paraId="4254CB13"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nových vodičů u koleje č. 2 – výluka napěťová a kolejová</w:t>
            </w:r>
          </w:p>
          <w:p w14:paraId="49FF739D"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Demontáž podpěr základů u koleje č. 2 – výluka napěťová a kolejová.</w:t>
            </w:r>
          </w:p>
        </w:tc>
        <w:tc>
          <w:tcPr>
            <w:tcW w:w="1276" w:type="dxa"/>
            <w:vAlign w:val="top"/>
          </w:tcPr>
          <w:p w14:paraId="68033476"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2 x 8 hodin</w:t>
            </w:r>
          </w:p>
          <w:p w14:paraId="5E007852"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5314B961"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2 x 8 hodin</w:t>
            </w:r>
          </w:p>
          <w:p w14:paraId="5D18A50A"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15805291"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p w14:paraId="76EC47A9"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61860711"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3 x 8 hodin</w:t>
            </w:r>
          </w:p>
          <w:p w14:paraId="6DCA0DEF"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7B858634"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p w14:paraId="4C7A66CF"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0EC6FF06"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p w14:paraId="03324B45"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3B7E517C"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3 x 8 hodin</w:t>
            </w:r>
          </w:p>
          <w:p w14:paraId="7808DD75"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0724D96D"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tc>
        <w:tc>
          <w:tcPr>
            <w:tcW w:w="1700" w:type="dxa"/>
            <w:vAlign w:val="top"/>
          </w:tcPr>
          <w:p w14:paraId="2BB5F142" w14:textId="77777777" w:rsidR="00A45EC2" w:rsidRPr="002631D2" w:rsidRDefault="006376BC" w:rsidP="000F0DB1">
            <w:pPr>
              <w:pStyle w:val="Tabulka-7"/>
              <w:cnfStyle w:val="000000000000" w:firstRow="0" w:lastRow="0" w:firstColumn="0" w:lastColumn="0" w:oddVBand="0" w:evenVBand="0" w:oddHBand="0" w:evenHBand="0" w:firstRowFirstColumn="0" w:firstRowLastColumn="0" w:lastRowFirstColumn="0" w:lastRowLastColumn="0"/>
            </w:pPr>
            <w:r w:rsidRPr="002631D2">
              <w:t>3</w:t>
            </w:r>
            <w:r w:rsidR="00A45EC2" w:rsidRPr="002631D2">
              <w:t xml:space="preserve"> měsíce od zahájení stavebních prací (0</w:t>
            </w:r>
            <w:r w:rsidR="008D50C3" w:rsidRPr="002631D2">
              <w:t>7</w:t>
            </w:r>
            <w:r w:rsidR="00A45EC2" w:rsidRPr="002631D2">
              <w:t>/2023)</w:t>
            </w:r>
          </w:p>
        </w:tc>
      </w:tr>
      <w:tr w:rsidR="00A45EC2" w:rsidRPr="000F0DB1" w14:paraId="69F7468A"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422AD4CD" w14:textId="77777777" w:rsidR="000F0DB1" w:rsidRDefault="00A45EC2" w:rsidP="000F0DB1">
            <w:pPr>
              <w:pStyle w:val="Tabulka-7"/>
            </w:pPr>
            <w:r w:rsidRPr="002631D2">
              <w:t>3. Stavební postup</w:t>
            </w:r>
            <w:r w:rsidR="000F0DB1">
              <w:t>:</w:t>
            </w:r>
          </w:p>
          <w:p w14:paraId="00329DF5" w14:textId="6A43F727" w:rsidR="00A45EC2" w:rsidRPr="002631D2" w:rsidRDefault="00A45EC2" w:rsidP="000F0DB1">
            <w:pPr>
              <w:pStyle w:val="Tabulka-7"/>
            </w:pPr>
            <w:r w:rsidRPr="002631D2">
              <w:t xml:space="preserve">t.ú. Břeclav – Podivín. Nutnost zavedení jednokolejného provozu v úseku Břeclav přednádraží – Podivín v denní době bez možnosti zavedení objízdných tras nebo kolejových propojení. Doporučené výluky 07:00 – 15:00hod  </w:t>
            </w:r>
          </w:p>
        </w:tc>
        <w:tc>
          <w:tcPr>
            <w:tcW w:w="2977" w:type="dxa"/>
            <w:vAlign w:val="top"/>
          </w:tcPr>
          <w:p w14:paraId="30E27F8B"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Betonáž u koleje č. 1 - výluka napěťová a kolejová</w:t>
            </w:r>
          </w:p>
          <w:p w14:paraId="7C43D288"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Betonáž u koleje č. 2 – výluka napěťová a kolejová</w:t>
            </w:r>
          </w:p>
          <w:p w14:paraId="50F0AE3B"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podpěr TV u koleje č. 1 – výluka napěťová a kolejová</w:t>
            </w:r>
          </w:p>
          <w:p w14:paraId="3C58ECF8"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nových vodičů u koleje č. 1  - napěťová a kolejová</w:t>
            </w:r>
          </w:p>
          <w:p w14:paraId="3A87B046"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Demontáž podpěr a základů u koleje č. 1 – výluka napěťová a kolejová</w:t>
            </w:r>
          </w:p>
          <w:p w14:paraId="02824087"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podpěr TV u koleje č. 2 – výluka napěťová a kolejová</w:t>
            </w:r>
          </w:p>
          <w:p w14:paraId="59F23F60"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Montáž nových vodičů u koleje č. 2 – výluka napěťová a kolejová.</w:t>
            </w:r>
          </w:p>
          <w:p w14:paraId="3D7638E5" w14:textId="77777777" w:rsidR="00A45EC2" w:rsidRPr="002631D2" w:rsidRDefault="00A45EC2" w:rsidP="002631D2">
            <w:pPr>
              <w:pStyle w:val="Tabulka-7"/>
              <w:numPr>
                <w:ilvl w:val="0"/>
                <w:numId w:val="23"/>
              </w:numPr>
              <w:ind w:left="198" w:hanging="198"/>
              <w:cnfStyle w:val="000000000000" w:firstRow="0" w:lastRow="0" w:firstColumn="0" w:lastColumn="0" w:oddVBand="0" w:evenVBand="0" w:oddHBand="0" w:evenHBand="0" w:firstRowFirstColumn="0" w:firstRowLastColumn="0" w:lastRowFirstColumn="0" w:lastRowLastColumn="0"/>
            </w:pPr>
            <w:r w:rsidRPr="002631D2">
              <w:t>Demontáž podpěr základů u koleje č. 2 – výluka napěťová a kolejová</w:t>
            </w:r>
          </w:p>
        </w:tc>
        <w:tc>
          <w:tcPr>
            <w:tcW w:w="1276" w:type="dxa"/>
            <w:vAlign w:val="top"/>
          </w:tcPr>
          <w:p w14:paraId="7B716CB3"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2 x 8 hodin</w:t>
            </w:r>
          </w:p>
          <w:p w14:paraId="4964021E"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1CB212BD"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2 x 8 hodin</w:t>
            </w:r>
          </w:p>
          <w:p w14:paraId="7685AE54"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017DCC46"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p w14:paraId="5212415E"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216285DF"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3 x 8 hodin</w:t>
            </w:r>
          </w:p>
          <w:p w14:paraId="5BB68F55"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05A5891F"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p w14:paraId="3A8A2A8D"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618F3737"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p w14:paraId="4E462A92"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74DC0AF6"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3 x 8 hodin</w:t>
            </w:r>
          </w:p>
          <w:p w14:paraId="389D7D19"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p w14:paraId="0CD4FA22"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1 x 4 hodiny</w:t>
            </w:r>
          </w:p>
        </w:tc>
        <w:tc>
          <w:tcPr>
            <w:tcW w:w="1700" w:type="dxa"/>
            <w:vAlign w:val="top"/>
          </w:tcPr>
          <w:p w14:paraId="618C99DB" w14:textId="77777777" w:rsidR="00A45EC2" w:rsidRPr="002631D2" w:rsidRDefault="006376BC" w:rsidP="000F0DB1">
            <w:pPr>
              <w:pStyle w:val="Tabulka-7"/>
              <w:cnfStyle w:val="000000000000" w:firstRow="0" w:lastRow="0" w:firstColumn="0" w:lastColumn="0" w:oddVBand="0" w:evenVBand="0" w:oddHBand="0" w:evenHBand="0" w:firstRowFirstColumn="0" w:firstRowLastColumn="0" w:lastRowFirstColumn="0" w:lastRowLastColumn="0"/>
            </w:pPr>
            <w:r w:rsidRPr="002631D2">
              <w:t xml:space="preserve">3 </w:t>
            </w:r>
            <w:r w:rsidR="00A45EC2" w:rsidRPr="002631D2">
              <w:t>měsíce od zahájení stavebních prací (0</w:t>
            </w:r>
            <w:r w:rsidR="008D50C3" w:rsidRPr="002631D2">
              <w:t>7</w:t>
            </w:r>
            <w:r w:rsidR="00A45EC2" w:rsidRPr="002631D2">
              <w:t>/2023)</w:t>
            </w:r>
          </w:p>
        </w:tc>
      </w:tr>
      <w:tr w:rsidR="00A45EC2" w:rsidRPr="000F0DB1" w:rsidDel="00055752" w14:paraId="66A8A994"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4E5A101F" w14:textId="77777777" w:rsidR="00A45EC2" w:rsidRPr="002631D2" w:rsidRDefault="00A45EC2" w:rsidP="000F0DB1">
            <w:pPr>
              <w:pStyle w:val="Tabulka-7"/>
            </w:pPr>
            <w:r w:rsidRPr="002631D2">
              <w:t>Dokončení stavebních prací</w:t>
            </w:r>
          </w:p>
        </w:tc>
        <w:tc>
          <w:tcPr>
            <w:tcW w:w="2977" w:type="dxa"/>
            <w:vAlign w:val="top"/>
          </w:tcPr>
          <w:p w14:paraId="702955FE" w14:textId="77777777" w:rsidR="00A45EC2" w:rsidRPr="002631D2" w:rsidDel="00055752" w:rsidRDefault="00A45EC2" w:rsidP="000F0DB1">
            <w:pPr>
              <w:pStyle w:val="Tabulka-7"/>
              <w:cnfStyle w:val="000000000000" w:firstRow="0" w:lastRow="0" w:firstColumn="0" w:lastColumn="0" w:oddVBand="0" w:evenVBand="0" w:oddHBand="0" w:evenHBand="0" w:firstRowFirstColumn="0" w:firstRowLastColumn="0" w:lastRowFirstColumn="0" w:lastRowLastColumn="0"/>
            </w:pPr>
          </w:p>
        </w:tc>
        <w:tc>
          <w:tcPr>
            <w:tcW w:w="1276" w:type="dxa"/>
            <w:vAlign w:val="top"/>
          </w:tcPr>
          <w:p w14:paraId="7CD4DE37"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tc>
        <w:tc>
          <w:tcPr>
            <w:tcW w:w="1700" w:type="dxa"/>
            <w:vAlign w:val="top"/>
          </w:tcPr>
          <w:p w14:paraId="0D5DE862" w14:textId="77777777" w:rsidR="00A45EC2" w:rsidRPr="002631D2" w:rsidDel="0005575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 xml:space="preserve">8 měsíců od zahájení stavebních prací </w:t>
            </w:r>
          </w:p>
        </w:tc>
      </w:tr>
      <w:tr w:rsidR="00A45EC2" w:rsidRPr="000F0DB1" w14:paraId="67063648"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6F7E7285" w14:textId="77777777" w:rsidR="00A45EC2" w:rsidRPr="002631D2" w:rsidRDefault="00A45EC2" w:rsidP="000F0DB1">
            <w:pPr>
              <w:pStyle w:val="Tabulka-7"/>
            </w:pPr>
            <w:r w:rsidRPr="002631D2">
              <w:t>SO 98-98</w:t>
            </w:r>
            <w:r w:rsidRPr="002631D2" w:rsidDel="00055752">
              <w:t xml:space="preserve"> </w:t>
            </w:r>
          </w:p>
        </w:tc>
        <w:tc>
          <w:tcPr>
            <w:tcW w:w="2977" w:type="dxa"/>
            <w:vAlign w:val="top"/>
          </w:tcPr>
          <w:p w14:paraId="60FC5DC3"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DSPS</w:t>
            </w:r>
          </w:p>
        </w:tc>
        <w:tc>
          <w:tcPr>
            <w:tcW w:w="1276" w:type="dxa"/>
            <w:vAlign w:val="top"/>
          </w:tcPr>
          <w:p w14:paraId="4CA5EF03"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r w:rsidRPr="002631D2">
              <w:t>Bez výluk (pouze denní na následné propracování)</w:t>
            </w:r>
          </w:p>
        </w:tc>
        <w:tc>
          <w:tcPr>
            <w:tcW w:w="1700" w:type="dxa"/>
            <w:vAlign w:val="top"/>
          </w:tcPr>
          <w:p w14:paraId="14CF1285"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6 měsíců od dokončení stavebních prací</w:t>
            </w:r>
          </w:p>
        </w:tc>
      </w:tr>
      <w:tr w:rsidR="00A45EC2" w:rsidRPr="000F0DB1" w14:paraId="1B6894BC" w14:textId="77777777" w:rsidTr="002631D2">
        <w:tc>
          <w:tcPr>
            <w:cnfStyle w:val="001000000000" w:firstRow="0" w:lastRow="0" w:firstColumn="1" w:lastColumn="0" w:oddVBand="0" w:evenVBand="0" w:oddHBand="0" w:evenHBand="0" w:firstRowFirstColumn="0" w:firstRowLastColumn="0" w:lastRowFirstColumn="0" w:lastRowLastColumn="0"/>
            <w:tcW w:w="2098" w:type="dxa"/>
            <w:vAlign w:val="top"/>
          </w:tcPr>
          <w:p w14:paraId="745D4A4F" w14:textId="77777777" w:rsidR="00A45EC2" w:rsidRPr="002631D2" w:rsidRDefault="00A45EC2" w:rsidP="000F0DB1">
            <w:pPr>
              <w:pStyle w:val="Tabulka-7"/>
            </w:pPr>
          </w:p>
        </w:tc>
        <w:tc>
          <w:tcPr>
            <w:tcW w:w="2977" w:type="dxa"/>
            <w:vAlign w:val="top"/>
          </w:tcPr>
          <w:p w14:paraId="39F8B6F4"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Dokončení Díla</w:t>
            </w:r>
          </w:p>
        </w:tc>
        <w:tc>
          <w:tcPr>
            <w:tcW w:w="1276" w:type="dxa"/>
            <w:vAlign w:val="top"/>
          </w:tcPr>
          <w:p w14:paraId="158F8B08" w14:textId="77777777" w:rsidR="00A45EC2" w:rsidRPr="002631D2" w:rsidRDefault="00A45EC2" w:rsidP="003A52C8">
            <w:pPr>
              <w:pStyle w:val="Tabulka-7"/>
              <w:cnfStyle w:val="000000000000" w:firstRow="0" w:lastRow="0" w:firstColumn="0" w:lastColumn="0" w:oddVBand="0" w:evenVBand="0" w:oddHBand="0" w:evenHBand="0" w:firstRowFirstColumn="0" w:firstRowLastColumn="0" w:lastRowFirstColumn="0" w:lastRowLastColumn="0"/>
            </w:pPr>
          </w:p>
        </w:tc>
        <w:tc>
          <w:tcPr>
            <w:tcW w:w="1700" w:type="dxa"/>
            <w:vAlign w:val="top"/>
          </w:tcPr>
          <w:p w14:paraId="3ED563F5" w14:textId="77777777" w:rsidR="00A45EC2" w:rsidRPr="002631D2" w:rsidRDefault="00A45EC2" w:rsidP="000F0DB1">
            <w:pPr>
              <w:pStyle w:val="Tabulka-7"/>
              <w:cnfStyle w:val="000000000000" w:firstRow="0" w:lastRow="0" w:firstColumn="0" w:lastColumn="0" w:oddVBand="0" w:evenVBand="0" w:oddHBand="0" w:evenHBand="0" w:firstRowFirstColumn="0" w:firstRowLastColumn="0" w:lastRowFirstColumn="0" w:lastRowLastColumn="0"/>
            </w:pPr>
            <w:r w:rsidRPr="002631D2">
              <w:t>14 měsíců od zahájení stavebních prací (viz smlouva)*</w:t>
            </w:r>
          </w:p>
        </w:tc>
      </w:tr>
    </w:tbl>
    <w:p w14:paraId="161EA4E6" w14:textId="77777777" w:rsidR="005F42DE" w:rsidRDefault="005F42DE" w:rsidP="002631D2">
      <w:pPr>
        <w:pStyle w:val="TextbezslBEZMEZER"/>
        <w:rPr>
          <w:highlight w:val="green"/>
        </w:rPr>
      </w:pPr>
    </w:p>
    <w:p w14:paraId="30A8D2AA" w14:textId="77777777" w:rsidR="00DF7BAA" w:rsidRDefault="00DF7BAA" w:rsidP="00DF7BAA">
      <w:pPr>
        <w:pStyle w:val="Textbezslovn"/>
      </w:pPr>
      <w:r w:rsidRPr="00A71D15">
        <w:t>*) Datum ukončení stavby je závislé na termínu zahájení stavebních prací</w:t>
      </w:r>
      <w:r w:rsidR="00A71D15">
        <w:t>.</w:t>
      </w:r>
    </w:p>
    <w:p w14:paraId="57A685B2" w14:textId="77777777" w:rsidR="00DF7BAA" w:rsidRDefault="00DF7BAA" w:rsidP="00DF7BAA">
      <w:pPr>
        <w:pStyle w:val="Nadpis2-1"/>
      </w:pPr>
      <w:bookmarkStart w:id="80" w:name="_Toc6410461"/>
      <w:bookmarkStart w:id="81" w:name="_Toc129771030"/>
      <w:r w:rsidRPr="00EC2E51">
        <w:t>SOUVISEJÍCÍ</w:t>
      </w:r>
      <w:r>
        <w:t xml:space="preserve"> DOKUMENTY A PŘEDPISY</w:t>
      </w:r>
      <w:bookmarkEnd w:id="80"/>
      <w:bookmarkEnd w:id="81"/>
    </w:p>
    <w:p w14:paraId="2A63D183"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2694BE1" w14:textId="77777777" w:rsidR="00024EF0" w:rsidRDefault="00024EF0" w:rsidP="00024EF0">
      <w:pPr>
        <w:pStyle w:val="Text2-1"/>
      </w:pPr>
      <w:r w:rsidRPr="007D016E">
        <w:lastRenderedPageBreak/>
        <w:t>Objednatel umožňuje Zhotoviteli přístup ke</w:t>
      </w:r>
      <w:r>
        <w:t xml:space="preserve"> svým vnitřním dokumentům a předpisům a typové dokumentaci na webových stránkách: </w:t>
      </w:r>
    </w:p>
    <w:p w14:paraId="2C90E6E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4DF728E6"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DE8D87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8C64AEB"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3A34D77D" w14:textId="4C6D88CE" w:rsidR="009C4EEA" w:rsidRPr="007D7A4E" w:rsidRDefault="003A52C8" w:rsidP="009C4EEA">
      <w:pPr>
        <w:pStyle w:val="Textbezslovn"/>
        <w:keepNext/>
        <w:spacing w:after="0"/>
        <w:rPr>
          <w:b/>
        </w:rPr>
      </w:pPr>
      <w:r>
        <w:rPr>
          <w:rStyle w:val="Tun"/>
        </w:rPr>
        <w:t>Odbor servisních služeb</w:t>
      </w:r>
      <w:r w:rsidR="00F331C1">
        <w:rPr>
          <w:rStyle w:val="Tun"/>
        </w:rPr>
        <w:t>, OHČ</w:t>
      </w:r>
    </w:p>
    <w:p w14:paraId="183BA024" w14:textId="77777777" w:rsidR="009C4EEA" w:rsidRPr="007D016E" w:rsidRDefault="009C4EEA" w:rsidP="009C4EEA">
      <w:pPr>
        <w:pStyle w:val="Textbezslovn"/>
        <w:keepNext/>
        <w:spacing w:after="0"/>
      </w:pPr>
      <w:r>
        <w:t>Jeremenkova 103/23</w:t>
      </w:r>
    </w:p>
    <w:p w14:paraId="427B54BA" w14:textId="77777777" w:rsidR="009C4EEA" w:rsidRDefault="009C4EEA" w:rsidP="009C4EEA">
      <w:pPr>
        <w:pStyle w:val="Textbezslovn"/>
      </w:pPr>
      <w:r w:rsidRPr="007D016E">
        <w:t>77</w:t>
      </w:r>
      <w:r>
        <w:t>9 00</w:t>
      </w:r>
      <w:r w:rsidRPr="007D016E">
        <w:t xml:space="preserve"> </w:t>
      </w:r>
      <w:r w:rsidRPr="00BA22D4">
        <w:t>Olomouc</w:t>
      </w:r>
    </w:p>
    <w:p w14:paraId="106E40A2" w14:textId="2126276C"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3A52C8">
        <w:rPr>
          <w:rStyle w:val="Tun"/>
        </w:rPr>
        <w:t>spravazeleznic</w:t>
      </w:r>
      <w:r w:rsidRPr="003846BE">
        <w:rPr>
          <w:rStyle w:val="Tun"/>
        </w:rPr>
        <w:t>.cz</w:t>
      </w:r>
    </w:p>
    <w:p w14:paraId="70B25141"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3E4129E" w14:textId="77777777" w:rsidR="009C4EEA" w:rsidRDefault="009C4EEA" w:rsidP="009C4EEA">
      <w:pPr>
        <w:pStyle w:val="Textbezslovn"/>
      </w:pPr>
      <w:r>
        <w:t xml:space="preserve">Ceníky: </w:t>
      </w:r>
      <w:r w:rsidRPr="00E64846">
        <w:t>https://typdok.tudc.cz/</w:t>
      </w:r>
    </w:p>
    <w:p w14:paraId="180F2831" w14:textId="78DE393A" w:rsidR="00F01B21" w:rsidRPr="00F01B21" w:rsidRDefault="00F01B21" w:rsidP="00F01B21">
      <w:pPr>
        <w:pStyle w:val="Textbezslovn"/>
      </w:pPr>
    </w:p>
    <w:bookmarkEnd w:id="4"/>
    <w:bookmarkEnd w:id="5"/>
    <w:bookmarkEnd w:id="6"/>
    <w:bookmarkEnd w:id="7"/>
    <w:bookmarkEnd w:id="8"/>
    <w:p w14:paraId="18859E25"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DFBD8" w14:textId="77777777" w:rsidR="00C742B0" w:rsidRDefault="00C742B0" w:rsidP="00962258">
      <w:pPr>
        <w:spacing w:after="0" w:line="240" w:lineRule="auto"/>
      </w:pPr>
      <w:r>
        <w:separator/>
      </w:r>
    </w:p>
  </w:endnote>
  <w:endnote w:type="continuationSeparator" w:id="0">
    <w:p w14:paraId="5E5F7AF1" w14:textId="77777777" w:rsidR="00C742B0" w:rsidRDefault="00C742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F0DB1" w:rsidRPr="003462EB" w14:paraId="3C9A56E0" w14:textId="77777777" w:rsidTr="00614E71">
      <w:tc>
        <w:tcPr>
          <w:tcW w:w="993" w:type="dxa"/>
          <w:tcMar>
            <w:left w:w="0" w:type="dxa"/>
            <w:right w:w="0" w:type="dxa"/>
          </w:tcMar>
          <w:vAlign w:val="bottom"/>
        </w:tcPr>
        <w:p w14:paraId="3E42CCBA" w14:textId="03E39837" w:rsidR="000F0DB1" w:rsidRPr="00B8518B" w:rsidRDefault="000F0DB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188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188D">
            <w:rPr>
              <w:rStyle w:val="slostrnky"/>
              <w:noProof/>
            </w:rPr>
            <w:t>10</w:t>
          </w:r>
          <w:r w:rsidRPr="00B8518B">
            <w:rPr>
              <w:rStyle w:val="slostrnky"/>
            </w:rPr>
            <w:fldChar w:fldCharType="end"/>
          </w:r>
        </w:p>
      </w:tc>
      <w:tc>
        <w:tcPr>
          <w:tcW w:w="7739" w:type="dxa"/>
          <w:vAlign w:val="bottom"/>
        </w:tcPr>
        <w:p w14:paraId="23B4CC1F" w14:textId="07EC1BE4" w:rsidR="000F0DB1" w:rsidRDefault="001C188D" w:rsidP="003462EB">
          <w:pPr>
            <w:pStyle w:val="Zpatvlevo"/>
          </w:pPr>
          <w:r>
            <w:fldChar w:fldCharType="begin"/>
          </w:r>
          <w:r>
            <w:instrText xml:space="preserve"> STYLEREF  _Název_akce  \* MERGEFORMAT </w:instrText>
          </w:r>
          <w:r>
            <w:fldChar w:fldCharType="separate"/>
          </w:r>
          <w:r>
            <w:rPr>
              <w:noProof/>
            </w:rPr>
            <w:t>Soubor staveb</w:t>
          </w:r>
          <w:r>
            <w:rPr>
              <w:noProof/>
            </w:rPr>
            <w:br/>
            <w:t>1) Úprava neutrálních úseků u TT Břeclav – t.ú. Břeclav - Hrušky</w:t>
          </w:r>
          <w:r>
            <w:rPr>
              <w:noProof/>
            </w:rPr>
            <w:br/>
            <w:t>2) Úprava neutrálních úseků u TT Břeclav – t.ú. Břeclav - Podivín</w:t>
          </w:r>
          <w:r>
            <w:rPr>
              <w:noProof/>
            </w:rPr>
            <w:cr/>
          </w:r>
          <w:r>
            <w:rPr>
              <w:noProof/>
            </w:rPr>
            <w:fldChar w:fldCharType="end"/>
          </w:r>
          <w:r w:rsidR="000F0DB1">
            <w:t>Příloha č. 2 c)</w:t>
          </w:r>
          <w:r w:rsidR="000F0DB1" w:rsidRPr="003462EB">
            <w:t xml:space="preserve"> </w:t>
          </w:r>
        </w:p>
        <w:p w14:paraId="6A077EDA" w14:textId="77777777" w:rsidR="000F0DB1" w:rsidRPr="003462EB" w:rsidRDefault="000F0DB1" w:rsidP="00DF7BAA">
          <w:pPr>
            <w:pStyle w:val="Zpatvlevo"/>
          </w:pPr>
          <w:r>
            <w:t>Zvláštní</w:t>
          </w:r>
          <w:r w:rsidRPr="003462EB">
            <w:t xml:space="preserve"> technické podmínky</w:t>
          </w:r>
          <w:r>
            <w:t xml:space="preserve"> - Zhotovení stavby </w:t>
          </w:r>
        </w:p>
      </w:tc>
    </w:tr>
  </w:tbl>
  <w:p w14:paraId="08039583" w14:textId="77777777" w:rsidR="000F0DB1" w:rsidRPr="00614E71" w:rsidRDefault="000F0DB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F0DB1" w:rsidRPr="009E09BE" w14:paraId="12574488" w14:textId="77777777" w:rsidTr="00614E71">
      <w:tc>
        <w:tcPr>
          <w:tcW w:w="7797" w:type="dxa"/>
          <w:tcMar>
            <w:left w:w="0" w:type="dxa"/>
            <w:right w:w="0" w:type="dxa"/>
          </w:tcMar>
          <w:vAlign w:val="bottom"/>
        </w:tcPr>
        <w:p w14:paraId="5D543AD0" w14:textId="791853F5" w:rsidR="000F0DB1" w:rsidRDefault="001C188D" w:rsidP="003B111D">
          <w:pPr>
            <w:pStyle w:val="Zpatvpravo"/>
          </w:pPr>
          <w:r>
            <w:fldChar w:fldCharType="begin"/>
          </w:r>
          <w:r>
            <w:instrText xml:space="preserve"> STYLEREF  _Název_akce  \* MERGEFORMAT </w:instrText>
          </w:r>
          <w:r>
            <w:fldChar w:fldCharType="separate"/>
          </w:r>
          <w:r>
            <w:rPr>
              <w:noProof/>
            </w:rPr>
            <w:t>Soubor staveb</w:t>
          </w:r>
          <w:r>
            <w:rPr>
              <w:noProof/>
            </w:rPr>
            <w:br/>
            <w:t>1) Úprava neutrálních úseků u TT Břeclav – t.ú. Břeclav - Hrušky</w:t>
          </w:r>
          <w:r>
            <w:rPr>
              <w:noProof/>
            </w:rPr>
            <w:br/>
            <w:t>2) Úprava neutrálních úseků u TT Břeclav – t.ú. Břeclav - Podivín</w:t>
          </w:r>
          <w:r>
            <w:rPr>
              <w:noProof/>
            </w:rPr>
            <w:cr/>
          </w:r>
          <w:r>
            <w:rPr>
              <w:noProof/>
            </w:rPr>
            <w:fldChar w:fldCharType="end"/>
          </w:r>
          <w:r w:rsidR="000F0DB1">
            <w:t>Příloha č. 2 c)</w:t>
          </w:r>
        </w:p>
        <w:p w14:paraId="03611C5A" w14:textId="77777777" w:rsidR="000F0DB1" w:rsidRPr="003462EB" w:rsidRDefault="000F0DB1"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F89538E" w14:textId="52542065" w:rsidR="000F0DB1" w:rsidRPr="009E09BE" w:rsidRDefault="000F0DB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C188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188D">
            <w:rPr>
              <w:rStyle w:val="slostrnky"/>
              <w:noProof/>
            </w:rPr>
            <w:t>10</w:t>
          </w:r>
          <w:r w:rsidRPr="00B8518B">
            <w:rPr>
              <w:rStyle w:val="slostrnky"/>
            </w:rPr>
            <w:fldChar w:fldCharType="end"/>
          </w:r>
        </w:p>
      </w:tc>
    </w:tr>
  </w:tbl>
  <w:p w14:paraId="38ECD5FF" w14:textId="77777777" w:rsidR="000F0DB1" w:rsidRPr="00B8518B" w:rsidRDefault="000F0D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B8D18" w14:textId="77777777" w:rsidR="000F0DB1" w:rsidRPr="00B8518B" w:rsidRDefault="000F0DB1" w:rsidP="00460660">
    <w:pPr>
      <w:pStyle w:val="Zpat"/>
      <w:rPr>
        <w:sz w:val="2"/>
        <w:szCs w:val="2"/>
      </w:rPr>
    </w:pPr>
  </w:p>
  <w:p w14:paraId="11608C2A" w14:textId="77777777" w:rsidR="000F0DB1" w:rsidRDefault="000F0DB1" w:rsidP="00757290">
    <w:pPr>
      <w:pStyle w:val="Zpatvlevo"/>
      <w:rPr>
        <w:rFonts w:cs="Calibri"/>
        <w:szCs w:val="12"/>
      </w:rPr>
    </w:pPr>
  </w:p>
  <w:p w14:paraId="3FEDF4CF" w14:textId="77777777" w:rsidR="000F0DB1" w:rsidRPr="00460660" w:rsidRDefault="000F0DB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49066" w14:textId="77777777" w:rsidR="00C742B0" w:rsidRDefault="00C742B0" w:rsidP="00962258">
      <w:pPr>
        <w:spacing w:after="0" w:line="240" w:lineRule="auto"/>
      </w:pPr>
      <w:r>
        <w:separator/>
      </w:r>
    </w:p>
  </w:footnote>
  <w:footnote w:type="continuationSeparator" w:id="0">
    <w:p w14:paraId="1199A27B" w14:textId="77777777" w:rsidR="00C742B0" w:rsidRDefault="00C742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0DB1" w14:paraId="5D9BA2DB" w14:textId="77777777" w:rsidTr="00B22106">
      <w:trPr>
        <w:trHeight w:hRule="exact" w:val="936"/>
      </w:trPr>
      <w:tc>
        <w:tcPr>
          <w:tcW w:w="1361" w:type="dxa"/>
          <w:tcMar>
            <w:left w:w="0" w:type="dxa"/>
            <w:right w:w="0" w:type="dxa"/>
          </w:tcMar>
        </w:tcPr>
        <w:p w14:paraId="04CD8330" w14:textId="77777777" w:rsidR="000F0DB1" w:rsidRPr="00B8518B" w:rsidRDefault="000F0DB1" w:rsidP="00FC6389">
          <w:pPr>
            <w:pStyle w:val="Zpat"/>
            <w:rPr>
              <w:rStyle w:val="slostrnky"/>
            </w:rPr>
          </w:pPr>
        </w:p>
      </w:tc>
      <w:tc>
        <w:tcPr>
          <w:tcW w:w="3458" w:type="dxa"/>
          <w:shd w:val="clear" w:color="auto" w:fill="auto"/>
          <w:tcMar>
            <w:left w:w="0" w:type="dxa"/>
            <w:right w:w="0" w:type="dxa"/>
          </w:tcMar>
        </w:tcPr>
        <w:p w14:paraId="5B2E8B7F" w14:textId="77777777" w:rsidR="000F0DB1" w:rsidRDefault="000F0DB1" w:rsidP="00FC6389">
          <w:pPr>
            <w:pStyle w:val="Zpat"/>
          </w:pPr>
          <w:r>
            <w:rPr>
              <w:noProof/>
              <w:lang w:eastAsia="cs-CZ"/>
            </w:rPr>
            <w:drawing>
              <wp:anchor distT="0" distB="0" distL="114300" distR="114300" simplePos="0" relativeHeight="251674624" behindDoc="0" locked="1" layoutInCell="1" allowOverlap="1" wp14:anchorId="7D6667D5" wp14:editId="5CAA4A9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3AA76C8" w14:textId="77777777" w:rsidR="000F0DB1" w:rsidRPr="00D6163D" w:rsidRDefault="000F0DB1" w:rsidP="00FC6389">
          <w:pPr>
            <w:pStyle w:val="Druhdokumentu"/>
          </w:pPr>
        </w:p>
      </w:tc>
    </w:tr>
    <w:tr w:rsidR="000F0DB1" w14:paraId="3179623A" w14:textId="77777777" w:rsidTr="00B22106">
      <w:trPr>
        <w:trHeight w:hRule="exact" w:val="936"/>
      </w:trPr>
      <w:tc>
        <w:tcPr>
          <w:tcW w:w="1361" w:type="dxa"/>
          <w:tcMar>
            <w:left w:w="0" w:type="dxa"/>
            <w:right w:w="0" w:type="dxa"/>
          </w:tcMar>
        </w:tcPr>
        <w:p w14:paraId="36C3A159" w14:textId="77777777" w:rsidR="000F0DB1" w:rsidRPr="00B8518B" w:rsidRDefault="000F0DB1" w:rsidP="00FC6389">
          <w:pPr>
            <w:pStyle w:val="Zpat"/>
            <w:rPr>
              <w:rStyle w:val="slostrnky"/>
            </w:rPr>
          </w:pPr>
        </w:p>
      </w:tc>
      <w:tc>
        <w:tcPr>
          <w:tcW w:w="3458" w:type="dxa"/>
          <w:shd w:val="clear" w:color="auto" w:fill="auto"/>
          <w:tcMar>
            <w:left w:w="0" w:type="dxa"/>
            <w:right w:w="0" w:type="dxa"/>
          </w:tcMar>
        </w:tcPr>
        <w:p w14:paraId="0A119B7E" w14:textId="77777777" w:rsidR="000F0DB1" w:rsidRDefault="000F0DB1" w:rsidP="00FC6389">
          <w:pPr>
            <w:pStyle w:val="Zpat"/>
          </w:pPr>
        </w:p>
      </w:tc>
      <w:tc>
        <w:tcPr>
          <w:tcW w:w="5756" w:type="dxa"/>
          <w:shd w:val="clear" w:color="auto" w:fill="auto"/>
          <w:tcMar>
            <w:left w:w="0" w:type="dxa"/>
            <w:right w:w="0" w:type="dxa"/>
          </w:tcMar>
        </w:tcPr>
        <w:p w14:paraId="6086E12D" w14:textId="77777777" w:rsidR="000F0DB1" w:rsidRPr="00D6163D" w:rsidRDefault="000F0DB1" w:rsidP="00FC6389">
          <w:pPr>
            <w:pStyle w:val="Druhdokumentu"/>
          </w:pPr>
        </w:p>
      </w:tc>
    </w:tr>
  </w:tbl>
  <w:p w14:paraId="18BA0D9C" w14:textId="77777777" w:rsidR="000F0DB1" w:rsidRPr="00D6163D" w:rsidRDefault="000F0DB1" w:rsidP="00FC6389">
    <w:pPr>
      <w:pStyle w:val="Zhlav"/>
      <w:rPr>
        <w:sz w:val="8"/>
        <w:szCs w:val="8"/>
      </w:rPr>
    </w:pPr>
  </w:p>
  <w:p w14:paraId="34A8D88A" w14:textId="77777777" w:rsidR="000F0DB1" w:rsidRPr="00460660" w:rsidRDefault="000F0DB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E06C3"/>
    <w:multiLevelType w:val="hybridMultilevel"/>
    <w:tmpl w:val="3F40C7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CA1ABE"/>
    <w:multiLevelType w:val="hybridMultilevel"/>
    <w:tmpl w:val="47CA7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7"/>
  </w:num>
  <w:num w:numId="13">
    <w:abstractNumId w:val="8"/>
  </w:num>
  <w:num w:numId="14">
    <w:abstractNumId w:val="1"/>
  </w:num>
  <w:num w:numId="15">
    <w:abstractNumId w:val="3"/>
  </w:num>
  <w:num w:numId="16">
    <w:abstractNumId w:val="11"/>
  </w:num>
  <w:num w:numId="17">
    <w:abstractNumId w:val="11"/>
  </w:num>
  <w:num w:numId="18">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66"/>
    <w:rsid w:val="00002F26"/>
    <w:rsid w:val="00005B8A"/>
    <w:rsid w:val="00012EC4"/>
    <w:rsid w:val="00013877"/>
    <w:rsid w:val="000145C8"/>
    <w:rsid w:val="00016F90"/>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8461A"/>
    <w:rsid w:val="00093EDE"/>
    <w:rsid w:val="0009438C"/>
    <w:rsid w:val="000A03B8"/>
    <w:rsid w:val="000A2B28"/>
    <w:rsid w:val="000A503C"/>
    <w:rsid w:val="000A6E75"/>
    <w:rsid w:val="000B408F"/>
    <w:rsid w:val="000B4EB8"/>
    <w:rsid w:val="000C41F2"/>
    <w:rsid w:val="000C5D6B"/>
    <w:rsid w:val="000C7E5E"/>
    <w:rsid w:val="000D22C4"/>
    <w:rsid w:val="000D27D1"/>
    <w:rsid w:val="000D6539"/>
    <w:rsid w:val="000E1A7F"/>
    <w:rsid w:val="000E4E36"/>
    <w:rsid w:val="000F0DB1"/>
    <w:rsid w:val="000F15F1"/>
    <w:rsid w:val="00103B38"/>
    <w:rsid w:val="00104936"/>
    <w:rsid w:val="00104CC3"/>
    <w:rsid w:val="00107C19"/>
    <w:rsid w:val="00112864"/>
    <w:rsid w:val="00114472"/>
    <w:rsid w:val="00114988"/>
    <w:rsid w:val="00114DE9"/>
    <w:rsid w:val="00115069"/>
    <w:rsid w:val="001150F2"/>
    <w:rsid w:val="00116940"/>
    <w:rsid w:val="0012299E"/>
    <w:rsid w:val="00130E62"/>
    <w:rsid w:val="00132F82"/>
    <w:rsid w:val="0013726D"/>
    <w:rsid w:val="00140433"/>
    <w:rsid w:val="001458CB"/>
    <w:rsid w:val="001458F9"/>
    <w:rsid w:val="00146BCB"/>
    <w:rsid w:val="001476BD"/>
    <w:rsid w:val="0015027B"/>
    <w:rsid w:val="00153B6C"/>
    <w:rsid w:val="001603BD"/>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188D"/>
    <w:rsid w:val="001C645F"/>
    <w:rsid w:val="001D1CE9"/>
    <w:rsid w:val="001D39DE"/>
    <w:rsid w:val="001E678E"/>
    <w:rsid w:val="001E78D3"/>
    <w:rsid w:val="001F06EA"/>
    <w:rsid w:val="001F1699"/>
    <w:rsid w:val="002007BA"/>
    <w:rsid w:val="00202CF7"/>
    <w:rsid w:val="00202D9D"/>
    <w:rsid w:val="002038C9"/>
    <w:rsid w:val="002071BB"/>
    <w:rsid w:val="00207DF5"/>
    <w:rsid w:val="00213166"/>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31D2"/>
    <w:rsid w:val="00264D52"/>
    <w:rsid w:val="002723B9"/>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3C78"/>
    <w:rsid w:val="002E5C7B"/>
    <w:rsid w:val="002E6D26"/>
    <w:rsid w:val="002F31F1"/>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28A8"/>
    <w:rsid w:val="003729DD"/>
    <w:rsid w:val="0037545D"/>
    <w:rsid w:val="00376246"/>
    <w:rsid w:val="00381272"/>
    <w:rsid w:val="003827BF"/>
    <w:rsid w:val="003833A8"/>
    <w:rsid w:val="00386FF1"/>
    <w:rsid w:val="00387AA0"/>
    <w:rsid w:val="00392EB6"/>
    <w:rsid w:val="00394893"/>
    <w:rsid w:val="003956C6"/>
    <w:rsid w:val="003A52C8"/>
    <w:rsid w:val="003A72CE"/>
    <w:rsid w:val="003B111D"/>
    <w:rsid w:val="003B2407"/>
    <w:rsid w:val="003C33F2"/>
    <w:rsid w:val="003C6679"/>
    <w:rsid w:val="003C7295"/>
    <w:rsid w:val="003D3906"/>
    <w:rsid w:val="003D756E"/>
    <w:rsid w:val="003D7905"/>
    <w:rsid w:val="003E2851"/>
    <w:rsid w:val="003E29C0"/>
    <w:rsid w:val="003E2B99"/>
    <w:rsid w:val="003E420D"/>
    <w:rsid w:val="003E4C13"/>
    <w:rsid w:val="003E735B"/>
    <w:rsid w:val="003F2B5E"/>
    <w:rsid w:val="003F64A7"/>
    <w:rsid w:val="004012C9"/>
    <w:rsid w:val="00403ADD"/>
    <w:rsid w:val="0040435C"/>
    <w:rsid w:val="00404F88"/>
    <w:rsid w:val="004078F3"/>
    <w:rsid w:val="00410C44"/>
    <w:rsid w:val="00412D61"/>
    <w:rsid w:val="004211D8"/>
    <w:rsid w:val="0042581E"/>
    <w:rsid w:val="00427794"/>
    <w:rsid w:val="0043237D"/>
    <w:rsid w:val="00443210"/>
    <w:rsid w:val="0044359F"/>
    <w:rsid w:val="004461DF"/>
    <w:rsid w:val="00450F07"/>
    <w:rsid w:val="00453CD3"/>
    <w:rsid w:val="004570EC"/>
    <w:rsid w:val="00460660"/>
    <w:rsid w:val="00462A46"/>
    <w:rsid w:val="00462DB8"/>
    <w:rsid w:val="00463785"/>
    <w:rsid w:val="00463BD5"/>
    <w:rsid w:val="00464BA9"/>
    <w:rsid w:val="00464D4A"/>
    <w:rsid w:val="004725AC"/>
    <w:rsid w:val="0047647C"/>
    <w:rsid w:val="0048341C"/>
    <w:rsid w:val="00483969"/>
    <w:rsid w:val="00486107"/>
    <w:rsid w:val="00486DF3"/>
    <w:rsid w:val="004877A7"/>
    <w:rsid w:val="0049107E"/>
    <w:rsid w:val="00491827"/>
    <w:rsid w:val="004947D1"/>
    <w:rsid w:val="00494D8D"/>
    <w:rsid w:val="00497800"/>
    <w:rsid w:val="004B7823"/>
    <w:rsid w:val="004B7997"/>
    <w:rsid w:val="004B7FAD"/>
    <w:rsid w:val="004C05CC"/>
    <w:rsid w:val="004C27A1"/>
    <w:rsid w:val="004C3255"/>
    <w:rsid w:val="004C4399"/>
    <w:rsid w:val="004C787C"/>
    <w:rsid w:val="004D6F0C"/>
    <w:rsid w:val="004D7D8C"/>
    <w:rsid w:val="004E7A1F"/>
    <w:rsid w:val="004F4B9B"/>
    <w:rsid w:val="004F70CD"/>
    <w:rsid w:val="00500C8E"/>
    <w:rsid w:val="0050385C"/>
    <w:rsid w:val="0050666E"/>
    <w:rsid w:val="00511AB9"/>
    <w:rsid w:val="00515137"/>
    <w:rsid w:val="00523BB5"/>
    <w:rsid w:val="00523EA7"/>
    <w:rsid w:val="00525187"/>
    <w:rsid w:val="0052735A"/>
    <w:rsid w:val="00531CB9"/>
    <w:rsid w:val="00532F79"/>
    <w:rsid w:val="005334A9"/>
    <w:rsid w:val="005403D3"/>
    <w:rsid w:val="005406EB"/>
    <w:rsid w:val="00540FAD"/>
    <w:rsid w:val="00545AD1"/>
    <w:rsid w:val="00553375"/>
    <w:rsid w:val="00554D0D"/>
    <w:rsid w:val="00555884"/>
    <w:rsid w:val="0055798A"/>
    <w:rsid w:val="00562909"/>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F0383"/>
    <w:rsid w:val="005F42DE"/>
    <w:rsid w:val="005F63AC"/>
    <w:rsid w:val="00601A8C"/>
    <w:rsid w:val="0060289C"/>
    <w:rsid w:val="0061068E"/>
    <w:rsid w:val="006115D3"/>
    <w:rsid w:val="00612EDB"/>
    <w:rsid w:val="00613D3A"/>
    <w:rsid w:val="006146BF"/>
    <w:rsid w:val="006149D2"/>
    <w:rsid w:val="00614E71"/>
    <w:rsid w:val="00616EAA"/>
    <w:rsid w:val="00616F81"/>
    <w:rsid w:val="006208DF"/>
    <w:rsid w:val="006376BC"/>
    <w:rsid w:val="00645371"/>
    <w:rsid w:val="006501CA"/>
    <w:rsid w:val="00652C01"/>
    <w:rsid w:val="00655976"/>
    <w:rsid w:val="00655F45"/>
    <w:rsid w:val="0065610E"/>
    <w:rsid w:val="00657049"/>
    <w:rsid w:val="0065757F"/>
    <w:rsid w:val="006606DB"/>
    <w:rsid w:val="00660AD3"/>
    <w:rsid w:val="00662818"/>
    <w:rsid w:val="006776B6"/>
    <w:rsid w:val="00686559"/>
    <w:rsid w:val="0069136C"/>
    <w:rsid w:val="00691CFA"/>
    <w:rsid w:val="00693150"/>
    <w:rsid w:val="006972D4"/>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E0578"/>
    <w:rsid w:val="006E2751"/>
    <w:rsid w:val="006E314D"/>
    <w:rsid w:val="006F0578"/>
    <w:rsid w:val="006F455E"/>
    <w:rsid w:val="006F70E0"/>
    <w:rsid w:val="007020E6"/>
    <w:rsid w:val="00710723"/>
    <w:rsid w:val="007161BD"/>
    <w:rsid w:val="00720802"/>
    <w:rsid w:val="00723ED1"/>
    <w:rsid w:val="007263F5"/>
    <w:rsid w:val="00732A80"/>
    <w:rsid w:val="00733AD8"/>
    <w:rsid w:val="00740AF5"/>
    <w:rsid w:val="007426F9"/>
    <w:rsid w:val="00743525"/>
    <w:rsid w:val="00744D42"/>
    <w:rsid w:val="00745555"/>
    <w:rsid w:val="00745B7E"/>
    <w:rsid w:val="00745F94"/>
    <w:rsid w:val="007541A2"/>
    <w:rsid w:val="00754C65"/>
    <w:rsid w:val="00755315"/>
    <w:rsid w:val="00755818"/>
    <w:rsid w:val="00755AD5"/>
    <w:rsid w:val="00756A89"/>
    <w:rsid w:val="00757290"/>
    <w:rsid w:val="0076286B"/>
    <w:rsid w:val="00766846"/>
    <w:rsid w:val="0076790E"/>
    <w:rsid w:val="00770601"/>
    <w:rsid w:val="0077673A"/>
    <w:rsid w:val="00776C2B"/>
    <w:rsid w:val="00781F41"/>
    <w:rsid w:val="007846E1"/>
    <w:rsid w:val="007847D6"/>
    <w:rsid w:val="00784EFE"/>
    <w:rsid w:val="0078531F"/>
    <w:rsid w:val="00796AD3"/>
    <w:rsid w:val="00797BF3"/>
    <w:rsid w:val="00797E5F"/>
    <w:rsid w:val="007A202B"/>
    <w:rsid w:val="007A5172"/>
    <w:rsid w:val="007A67A0"/>
    <w:rsid w:val="007B133E"/>
    <w:rsid w:val="007B1A9D"/>
    <w:rsid w:val="007B1F2E"/>
    <w:rsid w:val="007B570C"/>
    <w:rsid w:val="007C15BD"/>
    <w:rsid w:val="007C1F4E"/>
    <w:rsid w:val="007C4C8F"/>
    <w:rsid w:val="007D41FF"/>
    <w:rsid w:val="007E0E61"/>
    <w:rsid w:val="007E4A6E"/>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26E9A"/>
    <w:rsid w:val="0083197D"/>
    <w:rsid w:val="00831E0F"/>
    <w:rsid w:val="00834146"/>
    <w:rsid w:val="00845A0A"/>
    <w:rsid w:val="00846789"/>
    <w:rsid w:val="00854B3C"/>
    <w:rsid w:val="008579F7"/>
    <w:rsid w:val="00861E3A"/>
    <w:rsid w:val="00865F5F"/>
    <w:rsid w:val="00872C00"/>
    <w:rsid w:val="00874BB5"/>
    <w:rsid w:val="00877EEA"/>
    <w:rsid w:val="0088200B"/>
    <w:rsid w:val="00887F36"/>
    <w:rsid w:val="00890A4F"/>
    <w:rsid w:val="00891AAE"/>
    <w:rsid w:val="00893DFC"/>
    <w:rsid w:val="008A01EA"/>
    <w:rsid w:val="008A23C0"/>
    <w:rsid w:val="008A3568"/>
    <w:rsid w:val="008A3ACD"/>
    <w:rsid w:val="008A4FE4"/>
    <w:rsid w:val="008B2B40"/>
    <w:rsid w:val="008B391B"/>
    <w:rsid w:val="008B60A4"/>
    <w:rsid w:val="008C24A8"/>
    <w:rsid w:val="008C50F3"/>
    <w:rsid w:val="008C51A4"/>
    <w:rsid w:val="008C7EFE"/>
    <w:rsid w:val="008D03B9"/>
    <w:rsid w:val="008D2896"/>
    <w:rsid w:val="008D30C7"/>
    <w:rsid w:val="008D34E6"/>
    <w:rsid w:val="008D50C3"/>
    <w:rsid w:val="008E3E00"/>
    <w:rsid w:val="008E54C8"/>
    <w:rsid w:val="008F18D6"/>
    <w:rsid w:val="008F2C9B"/>
    <w:rsid w:val="008F797B"/>
    <w:rsid w:val="0090019A"/>
    <w:rsid w:val="00904780"/>
    <w:rsid w:val="009048B2"/>
    <w:rsid w:val="00904CC9"/>
    <w:rsid w:val="0090635B"/>
    <w:rsid w:val="00914F81"/>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866"/>
    <w:rsid w:val="009E1D5F"/>
    <w:rsid w:val="009E3221"/>
    <w:rsid w:val="009E3D46"/>
    <w:rsid w:val="009E4D19"/>
    <w:rsid w:val="009F1404"/>
    <w:rsid w:val="009F25DD"/>
    <w:rsid w:val="009F309B"/>
    <w:rsid w:val="009F392E"/>
    <w:rsid w:val="009F52B4"/>
    <w:rsid w:val="009F53C5"/>
    <w:rsid w:val="009F69FE"/>
    <w:rsid w:val="00A04D7F"/>
    <w:rsid w:val="00A07078"/>
    <w:rsid w:val="00A0740E"/>
    <w:rsid w:val="00A23726"/>
    <w:rsid w:val="00A23CD5"/>
    <w:rsid w:val="00A4050F"/>
    <w:rsid w:val="00A4561A"/>
    <w:rsid w:val="00A45EC2"/>
    <w:rsid w:val="00A47324"/>
    <w:rsid w:val="00A47B7A"/>
    <w:rsid w:val="00A50641"/>
    <w:rsid w:val="00A51ACE"/>
    <w:rsid w:val="00A530BF"/>
    <w:rsid w:val="00A6177B"/>
    <w:rsid w:val="00A620B8"/>
    <w:rsid w:val="00A62E74"/>
    <w:rsid w:val="00A66030"/>
    <w:rsid w:val="00A66136"/>
    <w:rsid w:val="00A66853"/>
    <w:rsid w:val="00A67C50"/>
    <w:rsid w:val="00A71189"/>
    <w:rsid w:val="00A71D15"/>
    <w:rsid w:val="00A7364A"/>
    <w:rsid w:val="00A74DCC"/>
    <w:rsid w:val="00A753ED"/>
    <w:rsid w:val="00A77512"/>
    <w:rsid w:val="00A8227E"/>
    <w:rsid w:val="00A8385E"/>
    <w:rsid w:val="00A94C2F"/>
    <w:rsid w:val="00A94F0E"/>
    <w:rsid w:val="00A95445"/>
    <w:rsid w:val="00AA4CBB"/>
    <w:rsid w:val="00AA65FA"/>
    <w:rsid w:val="00AA7351"/>
    <w:rsid w:val="00AC3E83"/>
    <w:rsid w:val="00AC59BD"/>
    <w:rsid w:val="00AC678D"/>
    <w:rsid w:val="00AD056F"/>
    <w:rsid w:val="00AD0C7B"/>
    <w:rsid w:val="00AD1321"/>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35B50"/>
    <w:rsid w:val="00B4615E"/>
    <w:rsid w:val="00B46BA5"/>
    <w:rsid w:val="00B479CC"/>
    <w:rsid w:val="00B50AB2"/>
    <w:rsid w:val="00B53E41"/>
    <w:rsid w:val="00B5431A"/>
    <w:rsid w:val="00B54C83"/>
    <w:rsid w:val="00B54FBB"/>
    <w:rsid w:val="00B56EB2"/>
    <w:rsid w:val="00B61D30"/>
    <w:rsid w:val="00B62B4E"/>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D2B67"/>
    <w:rsid w:val="00BD4788"/>
    <w:rsid w:val="00BD6C04"/>
    <w:rsid w:val="00BD76C3"/>
    <w:rsid w:val="00BD7E91"/>
    <w:rsid w:val="00BD7F0D"/>
    <w:rsid w:val="00BE06DC"/>
    <w:rsid w:val="00BF54FE"/>
    <w:rsid w:val="00BF6922"/>
    <w:rsid w:val="00BF6AEC"/>
    <w:rsid w:val="00C01A3A"/>
    <w:rsid w:val="00C02D0A"/>
    <w:rsid w:val="00C03A6E"/>
    <w:rsid w:val="00C05C11"/>
    <w:rsid w:val="00C062C9"/>
    <w:rsid w:val="00C13860"/>
    <w:rsid w:val="00C226C0"/>
    <w:rsid w:val="00C22D8F"/>
    <w:rsid w:val="00C24A6A"/>
    <w:rsid w:val="00C3030A"/>
    <w:rsid w:val="00C30CA8"/>
    <w:rsid w:val="00C3492B"/>
    <w:rsid w:val="00C365DA"/>
    <w:rsid w:val="00C36679"/>
    <w:rsid w:val="00C42FE6"/>
    <w:rsid w:val="00C44F6A"/>
    <w:rsid w:val="00C51B48"/>
    <w:rsid w:val="00C53FFF"/>
    <w:rsid w:val="00C55C22"/>
    <w:rsid w:val="00C6198E"/>
    <w:rsid w:val="00C708EA"/>
    <w:rsid w:val="00C71821"/>
    <w:rsid w:val="00C73385"/>
    <w:rsid w:val="00C742B0"/>
    <w:rsid w:val="00C778A5"/>
    <w:rsid w:val="00C85035"/>
    <w:rsid w:val="00C86957"/>
    <w:rsid w:val="00C95162"/>
    <w:rsid w:val="00CB05FC"/>
    <w:rsid w:val="00CB6A37"/>
    <w:rsid w:val="00CB7684"/>
    <w:rsid w:val="00CC11FB"/>
    <w:rsid w:val="00CC2699"/>
    <w:rsid w:val="00CC7C8F"/>
    <w:rsid w:val="00CD1383"/>
    <w:rsid w:val="00CD1FC4"/>
    <w:rsid w:val="00CE1C97"/>
    <w:rsid w:val="00CF034F"/>
    <w:rsid w:val="00CF2936"/>
    <w:rsid w:val="00D0273B"/>
    <w:rsid w:val="00D034A0"/>
    <w:rsid w:val="00D0732C"/>
    <w:rsid w:val="00D12130"/>
    <w:rsid w:val="00D12C76"/>
    <w:rsid w:val="00D173CC"/>
    <w:rsid w:val="00D21061"/>
    <w:rsid w:val="00D2244B"/>
    <w:rsid w:val="00D24AE7"/>
    <w:rsid w:val="00D271D7"/>
    <w:rsid w:val="00D322B7"/>
    <w:rsid w:val="00D33D4C"/>
    <w:rsid w:val="00D4108E"/>
    <w:rsid w:val="00D521D0"/>
    <w:rsid w:val="00D55077"/>
    <w:rsid w:val="00D6163D"/>
    <w:rsid w:val="00D61BB3"/>
    <w:rsid w:val="00D67D3D"/>
    <w:rsid w:val="00D771F6"/>
    <w:rsid w:val="00D80E63"/>
    <w:rsid w:val="00D831A3"/>
    <w:rsid w:val="00D8421D"/>
    <w:rsid w:val="00D85204"/>
    <w:rsid w:val="00D90C8B"/>
    <w:rsid w:val="00D97BE3"/>
    <w:rsid w:val="00D97E89"/>
    <w:rsid w:val="00DA1C67"/>
    <w:rsid w:val="00DA2178"/>
    <w:rsid w:val="00DA26BC"/>
    <w:rsid w:val="00DA27EA"/>
    <w:rsid w:val="00DA3711"/>
    <w:rsid w:val="00DA4963"/>
    <w:rsid w:val="00DA7BD2"/>
    <w:rsid w:val="00DB0F8E"/>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25E0"/>
    <w:rsid w:val="00E13140"/>
    <w:rsid w:val="00E16FF7"/>
    <w:rsid w:val="00E1732F"/>
    <w:rsid w:val="00E2241A"/>
    <w:rsid w:val="00E26D68"/>
    <w:rsid w:val="00E311B8"/>
    <w:rsid w:val="00E3341A"/>
    <w:rsid w:val="00E37AC7"/>
    <w:rsid w:val="00E37E06"/>
    <w:rsid w:val="00E44045"/>
    <w:rsid w:val="00E60CD3"/>
    <w:rsid w:val="00E618C4"/>
    <w:rsid w:val="00E64AC1"/>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139"/>
    <w:rsid w:val="00EB46E5"/>
    <w:rsid w:val="00EB7065"/>
    <w:rsid w:val="00EC4FA5"/>
    <w:rsid w:val="00EC613E"/>
    <w:rsid w:val="00EC75ED"/>
    <w:rsid w:val="00ED0703"/>
    <w:rsid w:val="00ED1089"/>
    <w:rsid w:val="00ED14BD"/>
    <w:rsid w:val="00ED1E11"/>
    <w:rsid w:val="00ED2516"/>
    <w:rsid w:val="00EE75CA"/>
    <w:rsid w:val="00EF1373"/>
    <w:rsid w:val="00F016C7"/>
    <w:rsid w:val="00F01B21"/>
    <w:rsid w:val="00F02597"/>
    <w:rsid w:val="00F10AF7"/>
    <w:rsid w:val="00F10C74"/>
    <w:rsid w:val="00F12DEC"/>
    <w:rsid w:val="00F1715C"/>
    <w:rsid w:val="00F24845"/>
    <w:rsid w:val="00F310F8"/>
    <w:rsid w:val="00F331C1"/>
    <w:rsid w:val="00F35939"/>
    <w:rsid w:val="00F43984"/>
    <w:rsid w:val="00F45607"/>
    <w:rsid w:val="00F4722B"/>
    <w:rsid w:val="00F54432"/>
    <w:rsid w:val="00F60DF5"/>
    <w:rsid w:val="00F60EBA"/>
    <w:rsid w:val="00F659EB"/>
    <w:rsid w:val="00F66312"/>
    <w:rsid w:val="00F66DA9"/>
    <w:rsid w:val="00F673CB"/>
    <w:rsid w:val="00F705D1"/>
    <w:rsid w:val="00F71810"/>
    <w:rsid w:val="00F82B00"/>
    <w:rsid w:val="00F83AE6"/>
    <w:rsid w:val="00F84891"/>
    <w:rsid w:val="00F85B8B"/>
    <w:rsid w:val="00F86BA6"/>
    <w:rsid w:val="00F8788B"/>
    <w:rsid w:val="00FA17DD"/>
    <w:rsid w:val="00FA5522"/>
    <w:rsid w:val="00FB5DE8"/>
    <w:rsid w:val="00FB6342"/>
    <w:rsid w:val="00FC13CE"/>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FC61C3"/>
  <w15:docId w15:val="{A7AF6915-51DD-4941-B7EE-EACCCED94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C13CE"/>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52C8"/>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F0DB1"/>
    <w:pPr>
      <w:spacing w:before="20" w:after="20"/>
      <w:contextualSpacing/>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Default">
    <w:name w:val="Default"/>
    <w:rsid w:val="0021316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C881D740E84322AD7023D814F91A35"/>
        <w:category>
          <w:name w:val="Obecné"/>
          <w:gallery w:val="placeholder"/>
        </w:category>
        <w:types>
          <w:type w:val="bbPlcHdr"/>
        </w:types>
        <w:behaviors>
          <w:behavior w:val="content"/>
        </w:behaviors>
        <w:guid w:val="{84E3A31A-2966-4EA4-BD78-374D5A276D7C}"/>
      </w:docPartPr>
      <w:docPartBody>
        <w:p w:rsidR="00C63F9F" w:rsidRDefault="00C63F9F">
          <w:pPr>
            <w:pStyle w:val="4EC881D740E84322AD7023D814F91A3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F9F"/>
    <w:rsid w:val="00735EC9"/>
    <w:rsid w:val="00C63F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C881D740E84322AD7023D814F91A35">
    <w:name w:val="4EC881D740E84322AD7023D814F91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microsoft.com/office/2006/documentManagement/types"/>
    <ds:schemaRef ds:uri="http://schemas.microsoft.com/sharepoint/v3/field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B6B19D-C22B-4E01-86D6-1DAEAA1E1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3591</Words>
  <Characters>21188</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R_230217</vt:lpstr>
      <vt:lpstr/>
      <vt:lpstr>Titulek 1. úrovně </vt:lpstr>
      <vt:lpstr>    Titulek 2. úrovně</vt:lpstr>
      <vt:lpstr>        Titulek 3. úrovně</vt:lpstr>
    </vt:vector>
  </TitlesOfParts>
  <Manager>Fojta@spravazeleznic.cz</Manager>
  <Company>SŽ</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R_230217</dc:title>
  <dc:creator>Štefanová Dagmar</dc:creator>
  <cp:lastModifiedBy>Štefanová Dagmar</cp:lastModifiedBy>
  <cp:revision>3</cp:revision>
  <cp:lastPrinted>2019-03-07T14:42:00Z</cp:lastPrinted>
  <dcterms:created xsi:type="dcterms:W3CDTF">2023-03-15T12:06:00Z</dcterms:created>
  <dcterms:modified xsi:type="dcterms:W3CDTF">2023-03-15T12:38:00Z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